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0AA" w:rsidRDefault="009110AA" w:rsidP="009110AA">
      <w:pPr>
        <w:jc w:val="center"/>
        <w:rPr>
          <w:b/>
          <w:color w:val="FFD006"/>
          <w:sz w:val="72"/>
          <w:szCs w:val="72"/>
          <w:u w:val="single"/>
        </w:rPr>
      </w:pPr>
      <w:r>
        <w:rPr>
          <w:b/>
          <w:noProof/>
          <w:color w:val="FF6900"/>
          <w:sz w:val="72"/>
          <w:szCs w:val="72"/>
        </w:rPr>
        <w:drawing>
          <wp:inline distT="0" distB="0" distL="0" distR="0" wp14:anchorId="3041AE00" wp14:editId="62BD0C2A">
            <wp:extent cx="1723056" cy="1844658"/>
            <wp:effectExtent l="0" t="0" r="0" b="0"/>
            <wp:docPr id="21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3056" cy="18446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110AA" w:rsidRDefault="009110AA" w:rsidP="009110AA">
      <w:pPr>
        <w:jc w:val="center"/>
        <w:rPr>
          <w:b/>
          <w:color w:val="0070C0"/>
          <w:sz w:val="72"/>
          <w:szCs w:val="72"/>
          <w:u w:val="single"/>
        </w:rPr>
      </w:pPr>
      <w:r>
        <w:rPr>
          <w:b/>
          <w:color w:val="0070C0"/>
          <w:sz w:val="72"/>
          <w:szCs w:val="72"/>
          <w:u w:val="single"/>
        </w:rPr>
        <w:t>Brookdale Primary School</w:t>
      </w:r>
    </w:p>
    <w:p w:rsidR="009110AA" w:rsidRDefault="009110AA" w:rsidP="009110AA">
      <w:pPr>
        <w:jc w:val="center"/>
        <w:rPr>
          <w:color w:val="000000"/>
          <w:sz w:val="72"/>
          <w:szCs w:val="72"/>
        </w:rPr>
      </w:pPr>
    </w:p>
    <w:p w:rsidR="009110AA" w:rsidRDefault="009110AA" w:rsidP="009110AA">
      <w:pPr>
        <w:jc w:val="center"/>
        <w:rPr>
          <w:color w:val="000000"/>
          <w:sz w:val="72"/>
          <w:szCs w:val="72"/>
        </w:rPr>
      </w:pPr>
      <w:r>
        <w:rPr>
          <w:color w:val="000000"/>
          <w:sz w:val="72"/>
          <w:szCs w:val="72"/>
        </w:rPr>
        <w:t xml:space="preserve">Accessibility Plan </w:t>
      </w:r>
    </w:p>
    <w:p w:rsidR="009110AA" w:rsidRDefault="009110AA" w:rsidP="009110AA">
      <w:pPr>
        <w:jc w:val="center"/>
        <w:rPr>
          <w:color w:val="000000"/>
          <w:sz w:val="72"/>
          <w:szCs w:val="72"/>
        </w:rPr>
      </w:pPr>
    </w:p>
    <w:p w:rsidR="009110AA" w:rsidRDefault="009110AA" w:rsidP="009110AA">
      <w:pPr>
        <w:jc w:val="center"/>
        <w:rPr>
          <w:color w:val="000000"/>
          <w:sz w:val="72"/>
          <w:szCs w:val="72"/>
        </w:rPr>
      </w:pPr>
    </w:p>
    <w:p w:rsidR="009110AA" w:rsidRDefault="009110AA" w:rsidP="009110AA"/>
    <w:tbl>
      <w:tblPr>
        <w:tblW w:w="534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38"/>
        <w:gridCol w:w="1902"/>
      </w:tblGrid>
      <w:tr w:rsidR="009110AA" w:rsidTr="00544223">
        <w:trPr>
          <w:trHeight w:val="402"/>
        </w:trPr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9110AA" w:rsidRDefault="009110AA" w:rsidP="00544223">
            <w:r>
              <w:t>Date plan last reviewed:</w:t>
            </w:r>
          </w:p>
        </w:tc>
        <w:tc>
          <w:tcPr>
            <w:tcW w:w="1902" w:type="dxa"/>
            <w:tcBorders>
              <w:top w:val="nil"/>
              <w:left w:val="nil"/>
              <w:right w:val="nil"/>
            </w:tcBorders>
          </w:tcPr>
          <w:p w:rsidR="009110AA" w:rsidRDefault="009110AA" w:rsidP="00544223">
            <w:r>
              <w:t>January 2025</w:t>
            </w:r>
          </w:p>
        </w:tc>
      </w:tr>
    </w:tbl>
    <w:p w:rsidR="00830F92" w:rsidRDefault="00830F92">
      <w:pPr>
        <w:pStyle w:val="BodyText"/>
        <w:rPr>
          <w:rFonts w:ascii="Arial"/>
          <w:b/>
        </w:rPr>
      </w:pPr>
    </w:p>
    <w:p w:rsidR="00830F92" w:rsidRDefault="00830F92">
      <w:pPr>
        <w:pStyle w:val="BodyText"/>
        <w:rPr>
          <w:rFonts w:ascii="Arial"/>
          <w:b/>
        </w:rPr>
      </w:pPr>
    </w:p>
    <w:p w:rsidR="00830F92" w:rsidRDefault="00830F92">
      <w:pPr>
        <w:pStyle w:val="BodyText"/>
        <w:rPr>
          <w:rFonts w:ascii="Arial"/>
          <w:b/>
        </w:rPr>
      </w:pPr>
    </w:p>
    <w:p w:rsidR="00830F92" w:rsidRDefault="00830F92">
      <w:pPr>
        <w:pStyle w:val="BodyText"/>
        <w:rPr>
          <w:rFonts w:ascii="Arial"/>
          <w:b/>
        </w:rPr>
      </w:pPr>
    </w:p>
    <w:p w:rsidR="00830F92" w:rsidRDefault="00830F92">
      <w:pPr>
        <w:pStyle w:val="BodyText"/>
        <w:rPr>
          <w:rFonts w:ascii="Arial"/>
          <w:b/>
        </w:rPr>
      </w:pPr>
    </w:p>
    <w:p w:rsidR="00830F92" w:rsidRDefault="00830F92">
      <w:pPr>
        <w:pStyle w:val="BodyText"/>
        <w:rPr>
          <w:rFonts w:ascii="Arial"/>
          <w:b/>
        </w:rPr>
      </w:pPr>
    </w:p>
    <w:p w:rsidR="00830F92" w:rsidRDefault="009110AA">
      <w:pPr>
        <w:pStyle w:val="BodyText"/>
        <w:spacing w:before="51"/>
        <w:rPr>
          <w:rFonts w:ascii="Arial"/>
          <w:b/>
        </w:rPr>
      </w:pPr>
      <w:r>
        <w:rPr>
          <w:rFonts w:ascii="Arial"/>
          <w:b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665987</wp:posOffset>
                </wp:positionH>
                <wp:positionV relativeFrom="paragraph">
                  <wp:posOffset>193762</wp:posOffset>
                </wp:positionV>
                <wp:extent cx="6226810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68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6810" h="6350">
                              <a:moveTo>
                                <a:pt x="622681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226810" y="6095"/>
                              </a:lnTo>
                              <a:lnTo>
                                <a:pt x="62268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3137DC" id="Graphic 2" o:spid="_x0000_s1026" style="position:absolute;margin-left:52.45pt;margin-top:15.25pt;width:490.3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268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" path="m6226810,l,,,6095r6226810,l6226810,xe" fillcolor="#d9d9d9" stroked="f">
                <v:path arrowok="t"/>
                <w10:wrap type="topAndBottom" anchorx="page"/>
              </v:shape>
            </w:pict>
          </mc:Fallback>
        </mc:AlternateContent>
      </w:r>
    </w:p>
    <w:p w:rsidR="00830F92" w:rsidRDefault="009110AA">
      <w:pPr>
        <w:spacing w:before="20"/>
        <w:ind w:right="278"/>
        <w:jc w:val="right"/>
        <w:rPr>
          <w:sz w:val="16"/>
        </w:rPr>
      </w:pPr>
      <w:r>
        <w:rPr>
          <w:color w:val="808080"/>
          <w:sz w:val="16"/>
        </w:rPr>
        <w:t xml:space="preserve">1 | </w:t>
      </w:r>
      <w:r>
        <w:rPr>
          <w:color w:val="7E7E7E"/>
          <w:sz w:val="16"/>
        </w:rPr>
        <w:t>P</w:t>
      </w:r>
      <w:r>
        <w:rPr>
          <w:color w:val="7E7E7E"/>
          <w:spacing w:val="16"/>
          <w:sz w:val="16"/>
        </w:rPr>
        <w:t xml:space="preserve"> </w:t>
      </w:r>
      <w:r>
        <w:rPr>
          <w:color w:val="7E7E7E"/>
          <w:sz w:val="16"/>
        </w:rPr>
        <w:t>a</w:t>
      </w:r>
      <w:r>
        <w:rPr>
          <w:color w:val="7E7E7E"/>
          <w:spacing w:val="14"/>
          <w:sz w:val="16"/>
        </w:rPr>
        <w:t xml:space="preserve"> </w:t>
      </w:r>
      <w:r>
        <w:rPr>
          <w:color w:val="7E7E7E"/>
          <w:sz w:val="16"/>
        </w:rPr>
        <w:t>g</w:t>
      </w:r>
      <w:r>
        <w:rPr>
          <w:color w:val="7E7E7E"/>
          <w:spacing w:val="14"/>
          <w:sz w:val="16"/>
        </w:rPr>
        <w:t xml:space="preserve"> </w:t>
      </w:r>
      <w:r>
        <w:rPr>
          <w:color w:val="7E7E7E"/>
          <w:spacing w:val="-10"/>
          <w:sz w:val="16"/>
        </w:rPr>
        <w:t>e</w:t>
      </w:r>
    </w:p>
    <w:p w:rsidR="00830F92" w:rsidRDefault="00830F92">
      <w:pPr>
        <w:jc w:val="right"/>
        <w:rPr>
          <w:sz w:val="16"/>
        </w:rPr>
        <w:sectPr w:rsidR="00830F92">
          <w:type w:val="continuous"/>
          <w:pgSz w:w="11900" w:h="16850"/>
          <w:pgMar w:top="1320" w:right="850" w:bottom="280" w:left="992" w:header="720" w:footer="720" w:gutter="0"/>
          <w:cols w:space="720"/>
        </w:sectPr>
      </w:pPr>
    </w:p>
    <w:p w:rsidR="00830F92" w:rsidRDefault="009110AA">
      <w:pPr>
        <w:spacing w:before="76"/>
        <w:ind w:left="85"/>
        <w:rPr>
          <w:rFonts w:ascii="Arial"/>
          <w:b/>
          <w:sz w:val="28"/>
        </w:rPr>
      </w:pPr>
      <w:r>
        <w:rPr>
          <w:rFonts w:ascii="Arial"/>
          <w:b/>
          <w:color w:val="0D1C2E"/>
          <w:spacing w:val="-2"/>
          <w:sz w:val="28"/>
        </w:rPr>
        <w:lastRenderedPageBreak/>
        <w:t>Contents</w:t>
      </w:r>
    </w:p>
    <w:sdt>
      <w:sdtPr>
        <w:id w:val="332721150"/>
        <w:docPartObj>
          <w:docPartGallery w:val="Table of Contents"/>
          <w:docPartUnique/>
        </w:docPartObj>
      </w:sdtPr>
      <w:sdtEndPr/>
      <w:sdtContent>
        <w:p w:rsidR="00830F92" w:rsidRDefault="009110AA">
          <w:pPr>
            <w:pStyle w:val="TOC1"/>
            <w:numPr>
              <w:ilvl w:val="0"/>
              <w:numId w:val="2"/>
            </w:numPr>
            <w:tabs>
              <w:tab w:val="left" w:pos="305"/>
              <w:tab w:val="right" w:leader="dot" w:pos="9824"/>
            </w:tabs>
            <w:spacing w:before="147"/>
            <w:ind w:left="305" w:hanging="220"/>
          </w:pPr>
          <w:hyperlink w:anchor="_bookmark0" w:history="1">
            <w:r>
              <w:rPr>
                <w:spacing w:val="-4"/>
              </w:rPr>
              <w:t>Aims</w:t>
            </w:r>
            <w:r>
              <w:tab/>
            </w:r>
            <w:r>
              <w:rPr>
                <w:spacing w:val="-10"/>
              </w:rPr>
              <w:t>2</w:t>
            </w:r>
          </w:hyperlink>
        </w:p>
        <w:p w:rsidR="00830F92" w:rsidRDefault="009110AA">
          <w:pPr>
            <w:pStyle w:val="TOC1"/>
            <w:numPr>
              <w:ilvl w:val="0"/>
              <w:numId w:val="2"/>
            </w:numPr>
            <w:tabs>
              <w:tab w:val="left" w:pos="305"/>
              <w:tab w:val="right" w:leader="dot" w:pos="9824"/>
            </w:tabs>
            <w:spacing w:before="98"/>
            <w:ind w:left="305" w:hanging="220"/>
          </w:pPr>
          <w:hyperlink w:anchor="_bookmark1" w:history="1">
            <w:r>
              <w:t>Legislation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guidance</w:t>
            </w:r>
            <w:r>
              <w:tab/>
            </w:r>
            <w:r>
              <w:rPr>
                <w:spacing w:val="-10"/>
              </w:rPr>
              <w:t>2</w:t>
            </w:r>
          </w:hyperlink>
        </w:p>
        <w:p w:rsidR="00830F92" w:rsidRDefault="009110AA">
          <w:pPr>
            <w:pStyle w:val="TOC1"/>
            <w:numPr>
              <w:ilvl w:val="0"/>
              <w:numId w:val="2"/>
            </w:numPr>
            <w:tabs>
              <w:tab w:val="left" w:pos="305"/>
              <w:tab w:val="right" w:leader="dot" w:pos="9822"/>
            </w:tabs>
            <w:ind w:left="305" w:hanging="220"/>
          </w:pPr>
          <w:hyperlink w:anchor="_bookmark2" w:history="1">
            <w:r>
              <w:t>Action</w:t>
            </w:r>
            <w:r>
              <w:rPr>
                <w:spacing w:val="-7"/>
              </w:rPr>
              <w:t xml:space="preserve"> </w:t>
            </w:r>
            <w:r>
              <w:t>plan</w:t>
            </w:r>
            <w:r>
              <w:rPr>
                <w:spacing w:val="-6"/>
              </w:rPr>
              <w:t xml:space="preserve"> </w:t>
            </w:r>
            <w:r>
              <w:t>3</w:t>
            </w:r>
          </w:hyperlink>
          <w:r>
            <w:rPr>
              <w:spacing w:val="-5"/>
            </w:rPr>
            <w:t xml:space="preserve"> </w:t>
          </w:r>
          <w:r>
            <w:rPr>
              <w:spacing w:val="-10"/>
            </w:rPr>
            <w:t>-</w:t>
          </w:r>
          <w:r>
            <w:tab/>
          </w:r>
          <w:r>
            <w:rPr>
              <w:spacing w:val="-10"/>
            </w:rPr>
            <w:t>5</w:t>
          </w:r>
        </w:p>
        <w:p w:rsidR="00830F92" w:rsidRDefault="009110AA">
          <w:pPr>
            <w:pStyle w:val="TOC1"/>
            <w:numPr>
              <w:ilvl w:val="0"/>
              <w:numId w:val="2"/>
            </w:numPr>
            <w:tabs>
              <w:tab w:val="left" w:pos="304"/>
              <w:tab w:val="right" w:leader="dot" w:pos="9824"/>
            </w:tabs>
            <w:spacing w:before="101"/>
            <w:ind w:left="304" w:hanging="219"/>
          </w:pPr>
          <w:hyperlink w:anchor="_bookmark3" w:history="1">
            <w:r>
              <w:t>Monitoring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arrangements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:rsidR="00830F92" w:rsidRDefault="009110AA">
          <w:pPr>
            <w:pStyle w:val="TOC1"/>
            <w:numPr>
              <w:ilvl w:val="0"/>
              <w:numId w:val="2"/>
            </w:numPr>
            <w:tabs>
              <w:tab w:val="left" w:pos="305"/>
              <w:tab w:val="right" w:leader="dot" w:pos="9824"/>
            </w:tabs>
            <w:ind w:left="305" w:hanging="220"/>
          </w:pPr>
          <w:hyperlink w:anchor="_bookmark4" w:history="1">
            <w:r>
              <w:t>Links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other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policies</w:t>
            </w:r>
            <w:r>
              <w:tab/>
            </w:r>
            <w:r>
              <w:rPr>
                <w:spacing w:val="-12"/>
              </w:rPr>
              <w:t>6</w:t>
            </w:r>
          </w:hyperlink>
        </w:p>
      </w:sdtContent>
    </w:sdt>
    <w:p w:rsidR="00830F92" w:rsidRDefault="009110AA">
      <w:pPr>
        <w:pStyle w:val="BodyText"/>
        <w:spacing w:before="197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683894</wp:posOffset>
                </wp:positionH>
                <wp:positionV relativeFrom="paragraph">
                  <wp:posOffset>286718</wp:posOffset>
                </wp:positionV>
                <wp:extent cx="615886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88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>
                              <a:moveTo>
                                <a:pt x="0" y="0"/>
                              </a:moveTo>
                              <a:lnTo>
                                <a:pt x="615886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12253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A852C1" id="Graphic 3" o:spid="_x0000_s1026" style="position:absolute;margin-left:53.85pt;margin-top:22.6pt;width:484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8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" path="m,l6158864,e" filled="f" strokecolor="#12253e" strokeweight="1pt">
                <v:path arrowok="t"/>
                <w10:wrap type="topAndBottom" anchorx="page"/>
              </v:shape>
            </w:pict>
          </mc:Fallback>
        </mc:AlternateContent>
      </w:r>
    </w:p>
    <w:p w:rsidR="00830F92" w:rsidRDefault="00830F92">
      <w:pPr>
        <w:pStyle w:val="BodyText"/>
        <w:spacing w:before="110"/>
      </w:pPr>
    </w:p>
    <w:p w:rsidR="00830F92" w:rsidRDefault="009110AA" w:rsidP="009110AA">
      <w:pPr>
        <w:pStyle w:val="Heading1"/>
        <w:numPr>
          <w:ilvl w:val="0"/>
          <w:numId w:val="1"/>
        </w:numPr>
        <w:tabs>
          <w:tab w:val="left" w:pos="401"/>
        </w:tabs>
        <w:ind w:left="401" w:hanging="316"/>
        <w:jc w:val="both"/>
      </w:pPr>
      <w:bookmarkStart w:id="0" w:name="_bookmark0"/>
      <w:bookmarkEnd w:id="0"/>
      <w:r>
        <w:rPr>
          <w:color w:val="006FC0"/>
          <w:spacing w:val="-4"/>
        </w:rPr>
        <w:t>Aims</w:t>
      </w:r>
    </w:p>
    <w:p w:rsidR="00830F92" w:rsidRDefault="009110AA" w:rsidP="009110AA">
      <w:pPr>
        <w:pStyle w:val="BodyText"/>
        <w:spacing w:before="120" w:line="367" w:lineRule="auto"/>
        <w:ind w:left="263" w:right="341" w:hanging="178"/>
        <w:jc w:val="both"/>
      </w:pPr>
      <w:r>
        <w:t>Schools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Equality</w:t>
      </w:r>
      <w:r>
        <w:rPr>
          <w:spacing w:val="-6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2010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accessibility</w:t>
      </w:r>
      <w:r>
        <w:rPr>
          <w:spacing w:val="-6"/>
        </w:rPr>
        <w:t xml:space="preserve"> </w:t>
      </w:r>
      <w:r>
        <w:t>plan.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purpose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plan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 xml:space="preserve">to: </w:t>
      </w:r>
      <w:r>
        <w:rPr>
          <w:noProof/>
        </w:rPr>
        <w:drawing>
          <wp:inline distT="0" distB="0" distL="0" distR="0">
            <wp:extent cx="59553" cy="101600"/>
            <wp:effectExtent l="0" t="0" r="0" b="0"/>
            <wp:docPr id="4" name="Image 4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*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1"/>
        </w:rPr>
        <w:t xml:space="preserve"> </w:t>
      </w:r>
      <w:r>
        <w:t>Increase the extent to which disabled pupils can participate in the curriculum</w:t>
      </w:r>
    </w:p>
    <w:p w:rsidR="00830F92" w:rsidRDefault="009110AA" w:rsidP="009110AA">
      <w:pPr>
        <w:pStyle w:val="BodyText"/>
        <w:ind w:left="426" w:hanging="164"/>
        <w:jc w:val="both"/>
      </w:pPr>
      <w:r>
        <w:rPr>
          <w:noProof/>
        </w:rPr>
        <w:drawing>
          <wp:inline distT="0" distB="0" distL="0" distR="0">
            <wp:extent cx="59553" cy="101598"/>
            <wp:effectExtent l="0" t="0" r="0" b="0"/>
            <wp:docPr id="5" name="Image 5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*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1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5"/>
        </w:rPr>
        <w:t xml:space="preserve"> </w:t>
      </w:r>
      <w:r>
        <w:t>Improve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physical</w:t>
      </w:r>
      <w:r>
        <w:rPr>
          <w:spacing w:val="-3"/>
        </w:rPr>
        <w:t xml:space="preserve"> </w:t>
      </w:r>
      <w:r>
        <w:t>environment</w:t>
      </w:r>
      <w:r>
        <w:rPr>
          <w:spacing w:val="-4"/>
        </w:rPr>
        <w:t xml:space="preserve"> </w:t>
      </w:r>
      <w:r>
        <w:t>of the</w:t>
      </w:r>
      <w:r>
        <w:rPr>
          <w:spacing w:val="-4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enable</w:t>
      </w:r>
      <w:r>
        <w:rPr>
          <w:spacing w:val="-2"/>
        </w:rPr>
        <w:t xml:space="preserve"> </w:t>
      </w:r>
      <w:r>
        <w:t>disabled</w:t>
      </w:r>
      <w:r>
        <w:rPr>
          <w:spacing w:val="-4"/>
        </w:rPr>
        <w:t xml:space="preserve"> </w:t>
      </w:r>
      <w:r>
        <w:t>pupils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better</w:t>
      </w:r>
      <w:r>
        <w:rPr>
          <w:spacing w:val="-1"/>
        </w:rPr>
        <w:t xml:space="preserve"> </w:t>
      </w:r>
      <w:r>
        <w:t>advantage</w:t>
      </w:r>
      <w:r>
        <w:rPr>
          <w:spacing w:val="-4"/>
        </w:rPr>
        <w:t xml:space="preserve"> </w:t>
      </w:r>
      <w:r>
        <w:t>of education, benefits, facilities and services provided</w:t>
      </w:r>
    </w:p>
    <w:p w:rsidR="00830F92" w:rsidRDefault="009110AA" w:rsidP="009110AA">
      <w:pPr>
        <w:pStyle w:val="BodyText"/>
        <w:spacing w:before="116"/>
        <w:ind w:left="263"/>
        <w:jc w:val="both"/>
      </w:pPr>
      <w:r>
        <w:rPr>
          <w:noProof/>
        </w:rPr>
        <w:drawing>
          <wp:inline distT="0" distB="0" distL="0" distR="0">
            <wp:extent cx="59553" cy="102233"/>
            <wp:effectExtent l="0" t="0" r="0" b="0"/>
            <wp:docPr id="6" name="Image 6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*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2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6"/>
        </w:rPr>
        <w:t xml:space="preserve"> </w:t>
      </w:r>
      <w:r>
        <w:t>Improve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availability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accessible</w:t>
      </w:r>
      <w:r>
        <w:rPr>
          <w:spacing w:val="-4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disabled</w:t>
      </w:r>
      <w:r>
        <w:rPr>
          <w:spacing w:val="-5"/>
        </w:rPr>
        <w:t xml:space="preserve"> </w:t>
      </w:r>
      <w:r>
        <w:t>pupils</w:t>
      </w:r>
    </w:p>
    <w:p w:rsidR="00830F92" w:rsidRDefault="009110AA" w:rsidP="009110AA">
      <w:pPr>
        <w:pStyle w:val="BodyText"/>
        <w:spacing w:before="121"/>
        <w:ind w:left="85" w:right="216"/>
        <w:jc w:val="both"/>
      </w:pPr>
      <w:r>
        <w:t>Our</w:t>
      </w:r>
      <w:r>
        <w:rPr>
          <w:spacing w:val="-4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aims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treat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pupils</w:t>
      </w:r>
      <w:r>
        <w:rPr>
          <w:spacing w:val="-3"/>
        </w:rPr>
        <w:t xml:space="preserve"> </w:t>
      </w:r>
      <w:r>
        <w:t>fairly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respect.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involves</w:t>
      </w:r>
      <w:r>
        <w:rPr>
          <w:spacing w:val="-3"/>
        </w:rPr>
        <w:t xml:space="preserve"> </w:t>
      </w:r>
      <w:r>
        <w:t>providing</w:t>
      </w:r>
      <w:r>
        <w:rPr>
          <w:spacing w:val="-4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opportunities for all pupils without discrimination of any kind.</w:t>
      </w:r>
    </w:p>
    <w:p w:rsidR="00830F92" w:rsidRDefault="009110AA" w:rsidP="009110AA">
      <w:pPr>
        <w:pStyle w:val="BodyText"/>
        <w:spacing w:before="118"/>
        <w:ind w:left="85"/>
        <w:jc w:val="both"/>
      </w:pPr>
      <w:r>
        <w:t>The</w:t>
      </w:r>
      <w:r>
        <w:rPr>
          <w:spacing w:val="-8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made</w:t>
      </w:r>
      <w:r>
        <w:rPr>
          <w:spacing w:val="-7"/>
        </w:rPr>
        <w:t xml:space="preserve"> </w:t>
      </w:r>
      <w:r>
        <w:t>available</w:t>
      </w:r>
      <w:r>
        <w:rPr>
          <w:spacing w:val="-7"/>
        </w:rPr>
        <w:t xml:space="preserve"> </w:t>
      </w:r>
      <w:r>
        <w:t>online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website,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paper</w:t>
      </w:r>
      <w:r>
        <w:rPr>
          <w:spacing w:val="-7"/>
        </w:rPr>
        <w:t xml:space="preserve"> </w:t>
      </w:r>
      <w:r>
        <w:t>copies</w:t>
      </w:r>
      <w:r>
        <w:rPr>
          <w:spacing w:val="-4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available</w:t>
      </w:r>
      <w:r>
        <w:rPr>
          <w:spacing w:val="-5"/>
        </w:rPr>
        <w:t xml:space="preserve"> </w:t>
      </w:r>
      <w:r>
        <w:t>upon</w:t>
      </w:r>
      <w:r>
        <w:rPr>
          <w:spacing w:val="-8"/>
        </w:rPr>
        <w:t xml:space="preserve"> </w:t>
      </w:r>
      <w:r>
        <w:rPr>
          <w:spacing w:val="-2"/>
        </w:rPr>
        <w:t>request.</w:t>
      </w:r>
    </w:p>
    <w:p w:rsidR="00830F92" w:rsidRDefault="009110AA" w:rsidP="009110AA">
      <w:pPr>
        <w:pStyle w:val="BodyText"/>
        <w:spacing w:before="120"/>
        <w:ind w:left="85"/>
        <w:jc w:val="both"/>
      </w:pPr>
      <w:r>
        <w:t>Our</w:t>
      </w:r>
      <w:r>
        <w:rPr>
          <w:spacing w:val="-4"/>
        </w:rPr>
        <w:t xml:space="preserve"> </w:t>
      </w:r>
      <w:r>
        <w:t>sc</w:t>
      </w:r>
      <w:r>
        <w:t>hool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committed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ensuring</w:t>
      </w:r>
      <w:r>
        <w:rPr>
          <w:spacing w:val="-5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trained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equality</w:t>
      </w:r>
      <w:r>
        <w:rPr>
          <w:spacing w:val="-5"/>
        </w:rPr>
        <w:t xml:space="preserve"> </w:t>
      </w:r>
      <w:r>
        <w:t>issues</w:t>
      </w:r>
      <w:r>
        <w:rPr>
          <w:spacing w:val="-1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reference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Equality</w:t>
      </w:r>
      <w:r>
        <w:rPr>
          <w:spacing w:val="-7"/>
        </w:rPr>
        <w:t xml:space="preserve"> </w:t>
      </w:r>
      <w:r>
        <w:t>Act 2010, including understanding disability issues.</w:t>
      </w:r>
    </w:p>
    <w:p w:rsidR="00830F92" w:rsidRDefault="009110AA" w:rsidP="009110AA">
      <w:pPr>
        <w:pStyle w:val="BodyText"/>
        <w:spacing w:before="121"/>
        <w:ind w:left="85"/>
        <w:jc w:val="both"/>
      </w:pPr>
      <w:r>
        <w:t>The</w:t>
      </w:r>
      <w:r>
        <w:rPr>
          <w:spacing w:val="-9"/>
        </w:rPr>
        <w:t xml:space="preserve"> </w:t>
      </w:r>
      <w:r>
        <w:t>school</w:t>
      </w:r>
      <w:r>
        <w:rPr>
          <w:spacing w:val="-9"/>
        </w:rPr>
        <w:t xml:space="preserve"> </w:t>
      </w:r>
      <w:r>
        <w:t>supports</w:t>
      </w:r>
      <w:r>
        <w:rPr>
          <w:spacing w:val="-6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available</w:t>
      </w:r>
      <w:r>
        <w:rPr>
          <w:spacing w:val="-7"/>
        </w:rPr>
        <w:t xml:space="preserve"> </w:t>
      </w:r>
      <w:r>
        <w:t>partnerships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develop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implement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plan.</w:t>
      </w:r>
    </w:p>
    <w:p w:rsidR="00830F92" w:rsidRDefault="009110AA" w:rsidP="009110AA">
      <w:pPr>
        <w:pStyle w:val="BodyText"/>
        <w:spacing w:before="118"/>
        <w:ind w:left="85" w:right="341"/>
        <w:jc w:val="both"/>
      </w:pPr>
      <w:r>
        <w:t>Our</w:t>
      </w:r>
      <w:r>
        <w:rPr>
          <w:spacing w:val="-4"/>
        </w:rPr>
        <w:t xml:space="preserve"> </w:t>
      </w:r>
      <w:r>
        <w:t>school’s</w:t>
      </w:r>
      <w:r>
        <w:rPr>
          <w:spacing w:val="-3"/>
        </w:rPr>
        <w:t xml:space="preserve"> </w:t>
      </w:r>
      <w:r>
        <w:t>complaints</w:t>
      </w:r>
      <w:r>
        <w:rPr>
          <w:spacing w:val="-3"/>
        </w:rPr>
        <w:t xml:space="preserve"> </w:t>
      </w:r>
      <w:r>
        <w:t>procedure</w:t>
      </w:r>
      <w:r>
        <w:rPr>
          <w:spacing w:val="-4"/>
        </w:rPr>
        <w:t xml:space="preserve"> </w:t>
      </w:r>
      <w:r>
        <w:t>covers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accessibility</w:t>
      </w:r>
      <w:r>
        <w:rPr>
          <w:spacing w:val="-7"/>
        </w:rPr>
        <w:t xml:space="preserve"> </w:t>
      </w:r>
      <w:r>
        <w:t>plan.</w:t>
      </w:r>
      <w:r>
        <w:rPr>
          <w:spacing w:val="-4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concerns</w:t>
      </w:r>
      <w:r>
        <w:rPr>
          <w:spacing w:val="-2"/>
        </w:rPr>
        <w:t xml:space="preserve"> </w:t>
      </w:r>
      <w:r>
        <w:t>relating</w:t>
      </w:r>
      <w:r>
        <w:rPr>
          <w:spacing w:val="-4"/>
        </w:rPr>
        <w:t xml:space="preserve"> </w:t>
      </w:r>
      <w:r>
        <w:t>to accessibility in school, the complaints procedure sets out the process for raising these concerns.</w:t>
      </w:r>
    </w:p>
    <w:p w:rsidR="00830F92" w:rsidRDefault="009110AA" w:rsidP="009110AA">
      <w:pPr>
        <w:pStyle w:val="BodyText"/>
        <w:spacing w:before="121"/>
        <w:ind w:left="85" w:right="216"/>
        <w:jc w:val="both"/>
      </w:pPr>
      <w:r>
        <w:t>We</w:t>
      </w:r>
      <w:r>
        <w:rPr>
          <w:spacing w:val="-6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included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range</w:t>
      </w:r>
      <w:r>
        <w:rPr>
          <w:spacing w:val="-2"/>
        </w:rPr>
        <w:t xml:space="preserve"> </w:t>
      </w:r>
      <w:r>
        <w:t>of stakeholders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accessibility</w:t>
      </w:r>
      <w:r>
        <w:rPr>
          <w:spacing w:val="-5"/>
        </w:rPr>
        <w:t xml:space="preserve"> </w:t>
      </w:r>
      <w:r>
        <w:t>plan,</w:t>
      </w:r>
      <w:r>
        <w:rPr>
          <w:spacing w:val="-4"/>
        </w:rPr>
        <w:t xml:space="preserve"> </w:t>
      </w:r>
      <w:r>
        <w:t xml:space="preserve">including pupils, parents, </w:t>
      </w:r>
      <w:proofErr w:type="spellStart"/>
      <w:r>
        <w:t>carers</w:t>
      </w:r>
      <w:proofErr w:type="spellEnd"/>
      <w:r>
        <w:t>, staff and governors of the school.</w:t>
      </w:r>
    </w:p>
    <w:p w:rsidR="00830F92" w:rsidRDefault="009110AA" w:rsidP="009110AA">
      <w:pPr>
        <w:pStyle w:val="Heading1"/>
        <w:numPr>
          <w:ilvl w:val="0"/>
          <w:numId w:val="1"/>
        </w:numPr>
        <w:tabs>
          <w:tab w:val="left" w:pos="398"/>
        </w:tabs>
        <w:spacing w:before="120"/>
        <w:ind w:left="398" w:hanging="313"/>
        <w:jc w:val="both"/>
      </w:pPr>
      <w:bookmarkStart w:id="1" w:name="_bookmark1"/>
      <w:bookmarkEnd w:id="1"/>
      <w:r>
        <w:rPr>
          <w:color w:val="006FC0"/>
        </w:rPr>
        <w:t>Legislation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and</w:t>
      </w:r>
      <w:r>
        <w:rPr>
          <w:color w:val="006FC0"/>
          <w:spacing w:val="-8"/>
        </w:rPr>
        <w:t xml:space="preserve"> </w:t>
      </w:r>
      <w:r>
        <w:rPr>
          <w:color w:val="006FC0"/>
          <w:spacing w:val="-2"/>
        </w:rPr>
        <w:t>guidance</w:t>
      </w:r>
    </w:p>
    <w:p w:rsidR="00830F92" w:rsidRDefault="009110AA" w:rsidP="009110AA">
      <w:pPr>
        <w:pStyle w:val="BodyText"/>
        <w:spacing w:before="121"/>
        <w:ind w:left="85" w:right="341"/>
        <w:jc w:val="both"/>
      </w:pPr>
      <w:r>
        <w:t>This</w:t>
      </w:r>
      <w:r>
        <w:rPr>
          <w:spacing w:val="-2"/>
        </w:rPr>
        <w:t xml:space="preserve"> </w:t>
      </w:r>
      <w:r>
        <w:t>document</w:t>
      </w:r>
      <w:r>
        <w:rPr>
          <w:spacing w:val="-5"/>
        </w:rPr>
        <w:t xml:space="preserve"> </w:t>
      </w:r>
      <w:r>
        <w:t>meets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 xml:space="preserve">of </w:t>
      </w:r>
      <w:hyperlink r:id="rId7">
        <w:r>
          <w:rPr>
            <w:color w:val="0071CC"/>
            <w:u w:val="single" w:color="0071CC"/>
          </w:rPr>
          <w:t>schedule</w:t>
        </w:r>
        <w:r>
          <w:rPr>
            <w:color w:val="0071CC"/>
            <w:spacing w:val="-1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10</w:t>
        </w:r>
        <w:r>
          <w:rPr>
            <w:color w:val="0071CC"/>
            <w:spacing w:val="-3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of</w:t>
        </w:r>
        <w:r>
          <w:rPr>
            <w:color w:val="0071CC"/>
            <w:spacing w:val="-1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the</w:t>
        </w:r>
        <w:r>
          <w:rPr>
            <w:color w:val="0071CC"/>
            <w:spacing w:val="-1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Equalit</w:t>
        </w:r>
        <w:r>
          <w:rPr>
            <w:color w:val="0071CC"/>
            <w:u w:val="single" w:color="0071CC"/>
          </w:rPr>
          <w:t>y</w:t>
        </w:r>
        <w:r>
          <w:rPr>
            <w:color w:val="0071CC"/>
            <w:spacing w:val="-6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Act</w:t>
        </w:r>
        <w:r>
          <w:rPr>
            <w:color w:val="0071CC"/>
            <w:spacing w:val="-1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2010</w:t>
        </w:r>
      </w:hyperlink>
      <w:r>
        <w:rPr>
          <w:color w:val="0071CC"/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Department</w:t>
      </w:r>
      <w:r>
        <w:rPr>
          <w:spacing w:val="-3"/>
        </w:rPr>
        <w:t xml:space="preserve"> </w:t>
      </w:r>
      <w:r>
        <w:t xml:space="preserve">for Education (DfE) </w:t>
      </w:r>
      <w:hyperlink r:id="rId8">
        <w:r>
          <w:rPr>
            <w:color w:val="0071CC"/>
            <w:u w:val="single" w:color="0071CC"/>
          </w:rPr>
          <w:t>guidance for schools on the Equality Act 2010</w:t>
        </w:r>
        <w:r>
          <w:t>.</w:t>
        </w:r>
      </w:hyperlink>
    </w:p>
    <w:p w:rsidR="00830F92" w:rsidRDefault="009110AA" w:rsidP="009110AA">
      <w:pPr>
        <w:pStyle w:val="BodyText"/>
        <w:spacing w:before="121"/>
        <w:ind w:left="85" w:right="341"/>
        <w:jc w:val="both"/>
      </w:pPr>
      <w:r>
        <w:t>The</w:t>
      </w:r>
      <w:r>
        <w:rPr>
          <w:spacing w:val="-5"/>
        </w:rPr>
        <w:t xml:space="preserve"> </w:t>
      </w:r>
      <w:r>
        <w:t>Equality</w:t>
      </w:r>
      <w:r>
        <w:rPr>
          <w:spacing w:val="-5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t>2010</w:t>
      </w:r>
      <w:r>
        <w:rPr>
          <w:spacing w:val="-2"/>
        </w:rPr>
        <w:t xml:space="preserve"> </w:t>
      </w:r>
      <w:r>
        <w:t>defines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individual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disabled</w:t>
      </w:r>
      <w:r>
        <w:rPr>
          <w:spacing w:val="-2"/>
        </w:rPr>
        <w:t xml:space="preserve"> </w:t>
      </w:r>
      <w:r>
        <w:t>if they</w:t>
      </w:r>
      <w:r>
        <w:rPr>
          <w:spacing w:val="-6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physical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mental</w:t>
      </w:r>
      <w:r>
        <w:rPr>
          <w:spacing w:val="-5"/>
        </w:rPr>
        <w:t xml:space="preserve"> </w:t>
      </w:r>
      <w:r>
        <w:t>impairment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has a ‘substantial’ and ‘long-term’ adverse effect on their ability to undertake normal day to day activities.</w:t>
      </w:r>
    </w:p>
    <w:p w:rsidR="00830F92" w:rsidRDefault="009110AA" w:rsidP="009110AA">
      <w:pPr>
        <w:pStyle w:val="BodyText"/>
        <w:spacing w:before="118"/>
        <w:ind w:left="85" w:right="248"/>
        <w:jc w:val="both"/>
      </w:pP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hyperlink r:id="rId9">
        <w:r>
          <w:rPr>
            <w:color w:val="0071CC"/>
            <w:u w:val="single" w:color="0071CC"/>
          </w:rPr>
          <w:t>Special</w:t>
        </w:r>
        <w:r>
          <w:rPr>
            <w:color w:val="0071CC"/>
            <w:spacing w:val="-3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Educational</w:t>
        </w:r>
        <w:r>
          <w:rPr>
            <w:color w:val="0071CC"/>
            <w:spacing w:val="-3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Needs</w:t>
        </w:r>
        <w:r>
          <w:rPr>
            <w:color w:val="0071CC"/>
            <w:spacing w:val="-3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and</w:t>
        </w:r>
        <w:r>
          <w:rPr>
            <w:color w:val="0071CC"/>
            <w:spacing w:val="-2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Disability</w:t>
        </w:r>
        <w:r>
          <w:rPr>
            <w:color w:val="0071CC"/>
            <w:spacing w:val="-7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(SEND) Code</w:t>
        </w:r>
        <w:r>
          <w:rPr>
            <w:color w:val="0071CC"/>
            <w:spacing w:val="-3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of</w:t>
        </w:r>
        <w:r>
          <w:rPr>
            <w:color w:val="0071CC"/>
            <w:spacing w:val="-1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Practice</w:t>
        </w:r>
        <w:r>
          <w:t>,</w:t>
        </w:r>
      </w:hyperlink>
      <w:r>
        <w:rPr>
          <w:spacing w:val="-2"/>
        </w:rPr>
        <w:t xml:space="preserve"> </w:t>
      </w:r>
      <w:r>
        <w:t>‘long-term’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defined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‘a year or more’ and ‘substantial’ is defined as ‘more than minor or trivial’. The definition includes sensory</w:t>
      </w:r>
      <w:r>
        <w:rPr>
          <w:spacing w:val="40"/>
        </w:rPr>
        <w:t xml:space="preserve"> </w:t>
      </w:r>
      <w:r>
        <w:t>impairments such as those affecting sight or hearing, and long-term health conditions such as asthma, diabetes, epilepsy and cancer.</w:t>
      </w:r>
    </w:p>
    <w:p w:rsidR="00830F92" w:rsidRDefault="009110AA" w:rsidP="009110AA">
      <w:pPr>
        <w:pStyle w:val="BodyText"/>
        <w:spacing w:before="122"/>
        <w:ind w:left="85" w:right="170"/>
        <w:jc w:val="both"/>
      </w:pPr>
      <w:r>
        <w:t>Schools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‘reasonable</w:t>
      </w:r>
      <w:r>
        <w:rPr>
          <w:spacing w:val="-2"/>
        </w:rPr>
        <w:t xml:space="preserve"> </w:t>
      </w:r>
      <w:r>
        <w:t>adjustments’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pupils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disabilities</w:t>
      </w:r>
      <w:r>
        <w:rPr>
          <w:spacing w:val="-1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Equality</w:t>
      </w:r>
      <w:r>
        <w:rPr>
          <w:spacing w:val="-5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t>2010, to alleviat</w:t>
      </w:r>
      <w:r>
        <w:t>e any substantial disadvantage that a disabled pupil faces in comparison with non-disabled pupils. This can include, for example, the provision of an auxiliary aid or adjustments to premises.</w:t>
      </w:r>
    </w:p>
    <w:p w:rsidR="00830F92" w:rsidRDefault="00830F92">
      <w:pPr>
        <w:pStyle w:val="BodyText"/>
        <w:rPr>
          <w:sz w:val="16"/>
        </w:rPr>
      </w:pPr>
    </w:p>
    <w:p w:rsidR="00830F92" w:rsidRDefault="00830F92">
      <w:pPr>
        <w:pStyle w:val="BodyText"/>
        <w:rPr>
          <w:sz w:val="16"/>
        </w:rPr>
      </w:pPr>
    </w:p>
    <w:p w:rsidR="00830F92" w:rsidRDefault="00830F92">
      <w:pPr>
        <w:pStyle w:val="BodyText"/>
        <w:rPr>
          <w:sz w:val="16"/>
        </w:rPr>
      </w:pPr>
    </w:p>
    <w:p w:rsidR="00830F92" w:rsidRDefault="00830F92">
      <w:pPr>
        <w:pStyle w:val="BodyText"/>
        <w:rPr>
          <w:sz w:val="16"/>
        </w:rPr>
      </w:pPr>
    </w:p>
    <w:p w:rsidR="00830F92" w:rsidRDefault="00830F92">
      <w:pPr>
        <w:pStyle w:val="BodyText"/>
        <w:rPr>
          <w:sz w:val="16"/>
        </w:rPr>
      </w:pPr>
    </w:p>
    <w:p w:rsidR="00830F92" w:rsidRDefault="00830F92">
      <w:pPr>
        <w:pStyle w:val="BodyText"/>
        <w:rPr>
          <w:sz w:val="16"/>
        </w:rPr>
      </w:pPr>
    </w:p>
    <w:p w:rsidR="00830F92" w:rsidRDefault="00830F92">
      <w:pPr>
        <w:pStyle w:val="BodyText"/>
        <w:rPr>
          <w:sz w:val="16"/>
        </w:rPr>
      </w:pPr>
    </w:p>
    <w:p w:rsidR="00830F92" w:rsidRDefault="00830F92">
      <w:pPr>
        <w:pStyle w:val="BodyText"/>
        <w:rPr>
          <w:sz w:val="16"/>
        </w:rPr>
      </w:pPr>
    </w:p>
    <w:p w:rsidR="00830F92" w:rsidRDefault="00830F92">
      <w:pPr>
        <w:pStyle w:val="BodyText"/>
        <w:rPr>
          <w:sz w:val="16"/>
        </w:rPr>
      </w:pPr>
    </w:p>
    <w:p w:rsidR="00830F92" w:rsidRDefault="00830F92">
      <w:pPr>
        <w:pStyle w:val="BodyText"/>
        <w:rPr>
          <w:sz w:val="16"/>
        </w:rPr>
      </w:pPr>
    </w:p>
    <w:p w:rsidR="00830F92" w:rsidRDefault="00830F92">
      <w:pPr>
        <w:pStyle w:val="BodyText"/>
        <w:rPr>
          <w:sz w:val="16"/>
        </w:rPr>
      </w:pPr>
    </w:p>
    <w:p w:rsidR="00830F92" w:rsidRDefault="00830F92">
      <w:pPr>
        <w:pStyle w:val="BodyText"/>
        <w:rPr>
          <w:sz w:val="16"/>
        </w:rPr>
      </w:pPr>
    </w:p>
    <w:p w:rsidR="00830F92" w:rsidRDefault="00830F92">
      <w:pPr>
        <w:pStyle w:val="BodyText"/>
        <w:rPr>
          <w:sz w:val="16"/>
        </w:rPr>
      </w:pPr>
    </w:p>
    <w:p w:rsidR="00830F92" w:rsidRDefault="00830F92">
      <w:pPr>
        <w:pStyle w:val="BodyText"/>
        <w:rPr>
          <w:sz w:val="16"/>
        </w:rPr>
      </w:pPr>
    </w:p>
    <w:p w:rsidR="00830F92" w:rsidRDefault="00830F92">
      <w:pPr>
        <w:pStyle w:val="BodyText"/>
        <w:rPr>
          <w:sz w:val="16"/>
        </w:rPr>
      </w:pPr>
    </w:p>
    <w:p w:rsidR="00830F92" w:rsidRDefault="00830F92">
      <w:pPr>
        <w:pStyle w:val="BodyText"/>
        <w:spacing w:before="158"/>
        <w:rPr>
          <w:sz w:val="16"/>
        </w:rPr>
      </w:pPr>
    </w:p>
    <w:p w:rsidR="00830F92" w:rsidRDefault="009110AA">
      <w:pPr>
        <w:ind w:left="85"/>
        <w:rPr>
          <w:sz w:val="16"/>
        </w:rPr>
      </w:pPr>
      <w:r>
        <w:rPr>
          <w:sz w:val="16"/>
        </w:rPr>
        <w:t>Page</w:t>
      </w:r>
      <w:r>
        <w:rPr>
          <w:spacing w:val="-1"/>
          <w:sz w:val="16"/>
        </w:rPr>
        <w:t xml:space="preserve"> </w:t>
      </w:r>
      <w:r>
        <w:rPr>
          <w:rFonts w:ascii="Arial"/>
          <w:b/>
          <w:color w:val="FF1F63"/>
          <w:sz w:val="16"/>
        </w:rPr>
        <w:t>|</w:t>
      </w:r>
      <w:r>
        <w:rPr>
          <w:rFonts w:ascii="Arial"/>
          <w:b/>
          <w:color w:val="FF1F63"/>
          <w:spacing w:val="-1"/>
          <w:sz w:val="16"/>
        </w:rPr>
        <w:t xml:space="preserve"> </w:t>
      </w:r>
      <w:r>
        <w:rPr>
          <w:spacing w:val="-10"/>
          <w:sz w:val="16"/>
        </w:rPr>
        <w:t>2</w:t>
      </w:r>
    </w:p>
    <w:p w:rsidR="00830F92" w:rsidRDefault="00830F92">
      <w:pPr>
        <w:rPr>
          <w:sz w:val="16"/>
        </w:rPr>
        <w:sectPr w:rsidR="00830F92">
          <w:pgSz w:w="11900" w:h="16850"/>
          <w:pgMar w:top="1540" w:right="850" w:bottom="0" w:left="992" w:header="720" w:footer="720" w:gutter="0"/>
          <w:cols w:space="720"/>
        </w:sectPr>
      </w:pPr>
    </w:p>
    <w:p w:rsidR="00830F92" w:rsidRDefault="009110AA">
      <w:pPr>
        <w:pStyle w:val="Heading1"/>
        <w:numPr>
          <w:ilvl w:val="0"/>
          <w:numId w:val="1"/>
        </w:numPr>
        <w:tabs>
          <w:tab w:val="left" w:pos="457"/>
        </w:tabs>
        <w:spacing w:before="67"/>
        <w:ind w:left="457" w:hanging="314"/>
      </w:pPr>
      <w:bookmarkStart w:id="2" w:name="_bookmark2"/>
      <w:bookmarkEnd w:id="2"/>
      <w:r>
        <w:rPr>
          <w:color w:val="006FC0"/>
        </w:rPr>
        <w:lastRenderedPageBreak/>
        <w:t>Action</w:t>
      </w:r>
      <w:r>
        <w:rPr>
          <w:color w:val="006FC0"/>
          <w:spacing w:val="-13"/>
        </w:rPr>
        <w:t xml:space="preserve"> </w:t>
      </w:r>
      <w:r>
        <w:rPr>
          <w:color w:val="006FC0"/>
          <w:spacing w:val="-4"/>
        </w:rPr>
        <w:t>plan</w:t>
      </w:r>
    </w:p>
    <w:p w:rsidR="00830F92" w:rsidRDefault="009110AA">
      <w:pPr>
        <w:pStyle w:val="BodyText"/>
        <w:spacing w:before="120"/>
        <w:ind w:left="143"/>
      </w:pPr>
      <w:r>
        <w:t>This</w:t>
      </w:r>
      <w:r>
        <w:rPr>
          <w:spacing w:val="-6"/>
        </w:rPr>
        <w:t xml:space="preserve"> </w:t>
      </w:r>
      <w:r>
        <w:t>action</w:t>
      </w:r>
      <w:r>
        <w:rPr>
          <w:spacing w:val="-6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t>sets</w:t>
      </w:r>
      <w:r>
        <w:rPr>
          <w:spacing w:val="-5"/>
        </w:rPr>
        <w:t xml:space="preserve"> </w:t>
      </w:r>
      <w:r>
        <w:t>out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aims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accessibility</w:t>
      </w:r>
      <w:r>
        <w:rPr>
          <w:spacing w:val="-7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Equality</w:t>
      </w:r>
      <w:r>
        <w:rPr>
          <w:spacing w:val="-7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rPr>
          <w:spacing w:val="-2"/>
        </w:rPr>
        <w:t>2010.</w:t>
      </w:r>
    </w:p>
    <w:p w:rsidR="00830F92" w:rsidRDefault="00830F92">
      <w:pPr>
        <w:pStyle w:val="BodyText"/>
        <w:spacing w:before="6"/>
        <w:rPr>
          <w:sz w:val="10"/>
        </w:rPr>
      </w:pP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0"/>
        <w:gridCol w:w="1267"/>
        <w:gridCol w:w="3204"/>
        <w:gridCol w:w="1545"/>
        <w:gridCol w:w="1409"/>
        <w:gridCol w:w="2863"/>
      </w:tblGrid>
      <w:tr w:rsidR="00830F92">
        <w:trPr>
          <w:trHeight w:val="561"/>
        </w:trPr>
        <w:tc>
          <w:tcPr>
            <w:tcW w:w="14138" w:type="dxa"/>
            <w:gridSpan w:val="6"/>
            <w:shd w:val="clear" w:color="auto" w:fill="B4C5E7"/>
          </w:tcPr>
          <w:p w:rsidR="00830F92" w:rsidRDefault="009110AA">
            <w:pPr>
              <w:pStyle w:val="TableParagraph"/>
              <w:spacing w:before="118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color w:val="006FC0"/>
                <w:sz w:val="28"/>
              </w:rPr>
              <w:t>Planning</w:t>
            </w:r>
            <w:r>
              <w:rPr>
                <w:rFonts w:ascii="Arial"/>
                <w:b/>
                <w:color w:val="006FC0"/>
                <w:spacing w:val="-6"/>
                <w:sz w:val="28"/>
              </w:rPr>
              <w:t xml:space="preserve"> </w:t>
            </w:r>
            <w:r>
              <w:rPr>
                <w:rFonts w:ascii="Arial"/>
                <w:b/>
                <w:color w:val="006FC0"/>
                <w:sz w:val="28"/>
              </w:rPr>
              <w:t>duty: Access</w:t>
            </w:r>
            <w:r>
              <w:rPr>
                <w:rFonts w:ascii="Arial"/>
                <w:b/>
                <w:color w:val="006FC0"/>
                <w:spacing w:val="-5"/>
                <w:sz w:val="28"/>
              </w:rPr>
              <w:t xml:space="preserve"> </w:t>
            </w:r>
            <w:r>
              <w:rPr>
                <w:rFonts w:ascii="Arial"/>
                <w:b/>
                <w:color w:val="006FC0"/>
                <w:sz w:val="28"/>
              </w:rPr>
              <w:t>to</w:t>
            </w:r>
            <w:r>
              <w:rPr>
                <w:rFonts w:ascii="Arial"/>
                <w:b/>
                <w:color w:val="006FC0"/>
                <w:spacing w:val="-7"/>
                <w:sz w:val="28"/>
              </w:rPr>
              <w:t xml:space="preserve"> </w:t>
            </w:r>
            <w:r>
              <w:rPr>
                <w:rFonts w:ascii="Arial"/>
                <w:b/>
                <w:color w:val="006FC0"/>
                <w:sz w:val="28"/>
              </w:rPr>
              <w:t>the</w:t>
            </w:r>
            <w:r>
              <w:rPr>
                <w:rFonts w:ascii="Arial"/>
                <w:b/>
                <w:color w:val="006FC0"/>
                <w:spacing w:val="-4"/>
                <w:sz w:val="28"/>
              </w:rPr>
              <w:t xml:space="preserve"> </w:t>
            </w:r>
            <w:r>
              <w:rPr>
                <w:rFonts w:ascii="Arial"/>
                <w:b/>
                <w:color w:val="006FC0"/>
                <w:spacing w:val="-2"/>
                <w:sz w:val="28"/>
              </w:rPr>
              <w:t>curriculum</w:t>
            </w:r>
          </w:p>
        </w:tc>
      </w:tr>
      <w:tr w:rsidR="00830F92">
        <w:trPr>
          <w:trHeight w:val="230"/>
        </w:trPr>
        <w:tc>
          <w:tcPr>
            <w:tcW w:w="3850" w:type="dxa"/>
            <w:shd w:val="clear" w:color="auto" w:fill="D9D9D9"/>
          </w:tcPr>
          <w:p w:rsidR="00830F92" w:rsidRDefault="009110AA">
            <w:pPr>
              <w:pStyle w:val="TableParagraph"/>
              <w:spacing w:line="210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Priority</w:t>
            </w:r>
          </w:p>
        </w:tc>
        <w:tc>
          <w:tcPr>
            <w:tcW w:w="1267" w:type="dxa"/>
            <w:shd w:val="clear" w:color="auto" w:fill="D9D9D9"/>
          </w:tcPr>
          <w:p w:rsidR="00830F92" w:rsidRDefault="009110AA">
            <w:pPr>
              <w:pStyle w:val="TableParagraph"/>
              <w:spacing w:line="210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Lead</w:t>
            </w:r>
          </w:p>
        </w:tc>
        <w:tc>
          <w:tcPr>
            <w:tcW w:w="3204" w:type="dxa"/>
            <w:shd w:val="clear" w:color="auto" w:fill="D9D9D9"/>
          </w:tcPr>
          <w:p w:rsidR="00830F92" w:rsidRDefault="009110AA">
            <w:pPr>
              <w:pStyle w:val="TableParagraph"/>
              <w:spacing w:line="210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Strategy/Action</w:t>
            </w:r>
          </w:p>
        </w:tc>
        <w:tc>
          <w:tcPr>
            <w:tcW w:w="1545" w:type="dxa"/>
            <w:shd w:val="clear" w:color="auto" w:fill="D9D9D9"/>
          </w:tcPr>
          <w:p w:rsidR="00830F92" w:rsidRDefault="009110AA">
            <w:pPr>
              <w:pStyle w:val="TableParagraph"/>
              <w:spacing w:line="210" w:lineRule="exact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Resources</w:t>
            </w:r>
          </w:p>
        </w:tc>
        <w:tc>
          <w:tcPr>
            <w:tcW w:w="1409" w:type="dxa"/>
            <w:shd w:val="clear" w:color="auto" w:fill="D9D9D9"/>
          </w:tcPr>
          <w:p w:rsidR="00830F92" w:rsidRDefault="009110AA">
            <w:pPr>
              <w:pStyle w:val="TableParagraph"/>
              <w:spacing w:line="210" w:lineRule="exact"/>
              <w:ind w:left="1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Timescale</w:t>
            </w:r>
          </w:p>
        </w:tc>
        <w:tc>
          <w:tcPr>
            <w:tcW w:w="2863" w:type="dxa"/>
            <w:shd w:val="clear" w:color="auto" w:fill="D9D9D9"/>
          </w:tcPr>
          <w:p w:rsidR="00830F92" w:rsidRDefault="009110AA">
            <w:pPr>
              <w:pStyle w:val="TableParagraph"/>
              <w:spacing w:line="210" w:lineRule="exact"/>
              <w:ind w:left="1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Success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Criteria</w:t>
            </w:r>
          </w:p>
        </w:tc>
      </w:tr>
      <w:tr w:rsidR="00830F92">
        <w:trPr>
          <w:trHeight w:val="1850"/>
        </w:trPr>
        <w:tc>
          <w:tcPr>
            <w:tcW w:w="3850" w:type="dxa"/>
          </w:tcPr>
          <w:p w:rsidR="00830F92" w:rsidRDefault="009110AA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establish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maintain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close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liaison with parents.</w:t>
            </w:r>
          </w:p>
        </w:tc>
        <w:tc>
          <w:tcPr>
            <w:tcW w:w="1267" w:type="dxa"/>
          </w:tcPr>
          <w:p w:rsidR="00830F92" w:rsidRDefault="009110AA">
            <w:pPr>
              <w:pStyle w:val="TableParagraph"/>
              <w:spacing w:line="364" w:lineRule="auto"/>
              <w:ind w:right="99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teachers </w:t>
            </w:r>
            <w:proofErr w:type="spellStart"/>
            <w:r>
              <w:rPr>
                <w:spacing w:val="-2"/>
                <w:sz w:val="20"/>
              </w:rPr>
              <w:t>SENDCo</w:t>
            </w:r>
            <w:proofErr w:type="spellEnd"/>
          </w:p>
        </w:tc>
        <w:tc>
          <w:tcPr>
            <w:tcW w:w="3204" w:type="dxa"/>
          </w:tcPr>
          <w:p w:rsidR="00830F92" w:rsidRDefault="009110A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Regular communication with parents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regarding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progress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and necessary adaptations to the </w:t>
            </w:r>
            <w:r>
              <w:rPr>
                <w:spacing w:val="-2"/>
                <w:sz w:val="20"/>
              </w:rPr>
              <w:t>curriculum.</w:t>
            </w:r>
          </w:p>
          <w:p w:rsidR="00830F92" w:rsidRDefault="009110AA">
            <w:pPr>
              <w:pStyle w:val="TableParagraph"/>
              <w:spacing w:before="119"/>
              <w:ind w:left="108" w:right="171"/>
              <w:rPr>
                <w:sz w:val="20"/>
              </w:rPr>
            </w:pPr>
            <w:r>
              <w:rPr>
                <w:sz w:val="20"/>
              </w:rPr>
              <w:t>Pupil Profiles in place or individual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plans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pupils with medical needs.</w:t>
            </w:r>
          </w:p>
        </w:tc>
        <w:tc>
          <w:tcPr>
            <w:tcW w:w="1545" w:type="dxa"/>
          </w:tcPr>
          <w:p w:rsidR="00830F92" w:rsidRDefault="009110AA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1409" w:type="dxa"/>
          </w:tcPr>
          <w:p w:rsidR="00830F92" w:rsidRDefault="009110AA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On-going</w:t>
            </w:r>
          </w:p>
        </w:tc>
        <w:tc>
          <w:tcPr>
            <w:tcW w:w="2863" w:type="dxa"/>
          </w:tcPr>
          <w:p w:rsidR="00830F92" w:rsidRDefault="009110AA">
            <w:pPr>
              <w:pStyle w:val="TableParagraph"/>
              <w:ind w:left="109" w:right="171"/>
              <w:rPr>
                <w:sz w:val="20"/>
              </w:rPr>
            </w:pPr>
            <w:r>
              <w:rPr>
                <w:sz w:val="20"/>
              </w:rPr>
              <w:t>Parents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children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with SEND feel continually involved in their child’s </w:t>
            </w:r>
            <w:r>
              <w:rPr>
                <w:spacing w:val="-2"/>
                <w:sz w:val="20"/>
              </w:rPr>
              <w:t>education.</w:t>
            </w:r>
          </w:p>
        </w:tc>
      </w:tr>
      <w:tr w:rsidR="00830F92">
        <w:trPr>
          <w:trHeight w:val="921"/>
        </w:trPr>
        <w:tc>
          <w:tcPr>
            <w:tcW w:w="3850" w:type="dxa"/>
          </w:tcPr>
          <w:p w:rsidR="00830F92" w:rsidRDefault="009110AA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establish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maintain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close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liaison with outside agencies for pupils with additional needs.</w:t>
            </w:r>
          </w:p>
        </w:tc>
        <w:tc>
          <w:tcPr>
            <w:tcW w:w="1267" w:type="dxa"/>
          </w:tcPr>
          <w:p w:rsidR="00830F92" w:rsidRDefault="009110AA">
            <w:pPr>
              <w:pStyle w:val="TableParagraph"/>
              <w:spacing w:line="364" w:lineRule="auto"/>
              <w:ind w:right="99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teachers </w:t>
            </w:r>
            <w:proofErr w:type="spellStart"/>
            <w:r>
              <w:rPr>
                <w:spacing w:val="-2"/>
                <w:sz w:val="20"/>
              </w:rPr>
              <w:t>SENDCo</w:t>
            </w:r>
            <w:proofErr w:type="spellEnd"/>
          </w:p>
        </w:tc>
        <w:tc>
          <w:tcPr>
            <w:tcW w:w="3204" w:type="dxa"/>
          </w:tcPr>
          <w:p w:rsidR="00830F92" w:rsidRDefault="009110A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Constant liaison with additional agencies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regarding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needs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 individual pupils.</w:t>
            </w:r>
          </w:p>
        </w:tc>
        <w:tc>
          <w:tcPr>
            <w:tcW w:w="1545" w:type="dxa"/>
          </w:tcPr>
          <w:p w:rsidR="00830F92" w:rsidRDefault="009110AA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1409" w:type="dxa"/>
          </w:tcPr>
          <w:p w:rsidR="00830F92" w:rsidRDefault="009110AA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On-going</w:t>
            </w:r>
          </w:p>
        </w:tc>
        <w:tc>
          <w:tcPr>
            <w:tcW w:w="2863" w:type="dxa"/>
          </w:tcPr>
          <w:p w:rsidR="00830F92" w:rsidRDefault="009110AA">
            <w:pPr>
              <w:pStyle w:val="TableParagraph"/>
              <w:spacing w:line="230" w:lineRule="exact"/>
              <w:ind w:left="109" w:right="171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meet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the needs of pupils with additional needs in their </w:t>
            </w:r>
            <w:r>
              <w:rPr>
                <w:spacing w:val="-2"/>
                <w:sz w:val="20"/>
              </w:rPr>
              <w:t>class.</w:t>
            </w:r>
          </w:p>
        </w:tc>
      </w:tr>
      <w:tr w:rsidR="00830F92">
        <w:trPr>
          <w:trHeight w:val="2890"/>
        </w:trPr>
        <w:tc>
          <w:tcPr>
            <w:tcW w:w="3850" w:type="dxa"/>
          </w:tcPr>
          <w:p w:rsidR="00830F92" w:rsidRDefault="009110AA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To include pupils with a disability, medical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condition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needs as fully as possible in the wider curriculum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</w:t>
            </w:r>
            <w:r>
              <w:rPr>
                <w:sz w:val="20"/>
              </w:rPr>
              <w:t>ips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residential </w:t>
            </w:r>
            <w:r>
              <w:rPr>
                <w:spacing w:val="-2"/>
                <w:sz w:val="20"/>
              </w:rPr>
              <w:t>visits.</w:t>
            </w:r>
          </w:p>
        </w:tc>
        <w:tc>
          <w:tcPr>
            <w:tcW w:w="1267" w:type="dxa"/>
          </w:tcPr>
          <w:p w:rsidR="00830F92" w:rsidRDefault="009110AA">
            <w:pPr>
              <w:pStyle w:val="TableParagraph"/>
              <w:spacing w:line="367" w:lineRule="auto"/>
              <w:ind w:right="330"/>
              <w:rPr>
                <w:sz w:val="20"/>
              </w:rPr>
            </w:pPr>
            <w:r>
              <w:rPr>
                <w:sz w:val="20"/>
              </w:rPr>
              <w:t xml:space="preserve">All staff </w:t>
            </w:r>
            <w:proofErr w:type="spellStart"/>
            <w:r>
              <w:rPr>
                <w:spacing w:val="-2"/>
                <w:sz w:val="20"/>
              </w:rPr>
              <w:t>SENDCo</w:t>
            </w:r>
            <w:proofErr w:type="spellEnd"/>
          </w:p>
        </w:tc>
        <w:tc>
          <w:tcPr>
            <w:tcW w:w="3204" w:type="dxa"/>
          </w:tcPr>
          <w:p w:rsidR="00830F92" w:rsidRDefault="009110A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All staff to carefully consider the needs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pupils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planning any residential or educational </w:t>
            </w:r>
            <w:r>
              <w:rPr>
                <w:spacing w:val="-2"/>
                <w:sz w:val="20"/>
              </w:rPr>
              <w:t>visits/trips.</w:t>
            </w:r>
          </w:p>
          <w:p w:rsidR="00830F92" w:rsidRDefault="009110AA">
            <w:pPr>
              <w:pStyle w:val="TableParagraph"/>
              <w:spacing w:before="119"/>
              <w:ind w:left="108"/>
              <w:rPr>
                <w:sz w:val="20"/>
              </w:rPr>
            </w:pPr>
            <w:r>
              <w:rPr>
                <w:sz w:val="20"/>
              </w:rPr>
              <w:t>Risk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assessments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place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all residential experiences &amp; trips/ educational visits.</w:t>
            </w:r>
          </w:p>
          <w:p w:rsidR="00830F92" w:rsidRDefault="009110AA">
            <w:pPr>
              <w:pStyle w:val="TableParagraph"/>
              <w:spacing w:before="119"/>
              <w:ind w:left="108"/>
              <w:rPr>
                <w:sz w:val="20"/>
              </w:rPr>
            </w:pPr>
            <w:r>
              <w:rPr>
                <w:sz w:val="20"/>
              </w:rPr>
              <w:t>Full liaison with parents/</w:t>
            </w:r>
            <w:proofErr w:type="spellStart"/>
            <w:r>
              <w:rPr>
                <w:sz w:val="20"/>
              </w:rPr>
              <w:t>carers</w:t>
            </w:r>
            <w:proofErr w:type="spellEnd"/>
            <w:r>
              <w:rPr>
                <w:sz w:val="20"/>
              </w:rPr>
              <w:t xml:space="preserve"> regarding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needs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child and how they can be fully </w:t>
            </w:r>
            <w:r>
              <w:rPr>
                <w:spacing w:val="-2"/>
                <w:sz w:val="20"/>
              </w:rPr>
              <w:t>accommodated.</w:t>
            </w:r>
          </w:p>
        </w:tc>
        <w:tc>
          <w:tcPr>
            <w:tcW w:w="1545" w:type="dxa"/>
          </w:tcPr>
          <w:p w:rsidR="00830F92" w:rsidRDefault="009110AA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1409" w:type="dxa"/>
          </w:tcPr>
          <w:p w:rsidR="00830F92" w:rsidRDefault="009110AA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On-going</w:t>
            </w:r>
          </w:p>
        </w:tc>
        <w:tc>
          <w:tcPr>
            <w:tcW w:w="2863" w:type="dxa"/>
          </w:tcPr>
          <w:p w:rsidR="00830F92" w:rsidRDefault="009110AA">
            <w:pPr>
              <w:pStyle w:val="TableParagraph"/>
              <w:ind w:left="109" w:right="171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pupils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the wider curriculum, </w:t>
            </w:r>
            <w:bookmarkStart w:id="3" w:name="_GoBack"/>
            <w:bookmarkEnd w:id="3"/>
            <w:r>
              <w:rPr>
                <w:sz w:val="20"/>
              </w:rPr>
              <w:t>including trips and residential visits.</w:t>
            </w:r>
          </w:p>
        </w:tc>
      </w:tr>
      <w:tr w:rsidR="00830F92">
        <w:trPr>
          <w:trHeight w:val="1849"/>
        </w:trPr>
        <w:tc>
          <w:tcPr>
            <w:tcW w:w="3850" w:type="dxa"/>
          </w:tcPr>
          <w:p w:rsidR="00830F92" w:rsidRDefault="009110AA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To include pupils with a disability, medical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condition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needs as fully as possible in extra- curricular </w:t>
            </w:r>
            <w:r>
              <w:rPr>
                <w:spacing w:val="-2"/>
                <w:sz w:val="20"/>
              </w:rPr>
              <w:t>provision.</w:t>
            </w:r>
          </w:p>
        </w:tc>
        <w:tc>
          <w:tcPr>
            <w:tcW w:w="1267" w:type="dxa"/>
          </w:tcPr>
          <w:p w:rsidR="00830F92" w:rsidRDefault="009110A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SLT</w:t>
            </w:r>
          </w:p>
          <w:p w:rsidR="00830F92" w:rsidRDefault="009110AA">
            <w:pPr>
              <w:pStyle w:val="TableParagraph"/>
              <w:spacing w:before="120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teachers</w:t>
            </w:r>
          </w:p>
          <w:p w:rsidR="00830F92" w:rsidRDefault="009110AA">
            <w:pPr>
              <w:pStyle w:val="TableParagraph"/>
              <w:spacing w:before="118"/>
              <w:ind w:right="3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Club </w:t>
            </w:r>
            <w:r>
              <w:rPr>
                <w:spacing w:val="-2"/>
                <w:sz w:val="20"/>
              </w:rPr>
              <w:t>providers</w:t>
            </w:r>
          </w:p>
        </w:tc>
        <w:tc>
          <w:tcPr>
            <w:tcW w:w="3204" w:type="dxa"/>
          </w:tcPr>
          <w:p w:rsidR="00830F92" w:rsidRDefault="009110AA">
            <w:pPr>
              <w:pStyle w:val="TableParagraph"/>
              <w:ind w:left="108" w:right="171"/>
              <w:rPr>
                <w:sz w:val="20"/>
              </w:rPr>
            </w:pPr>
            <w:r>
              <w:rPr>
                <w:sz w:val="20"/>
              </w:rPr>
              <w:t>Communication with external club providers regarding the needs of individual pupils in relation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additional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needs.</w:t>
            </w:r>
          </w:p>
          <w:p w:rsidR="00830F92" w:rsidRDefault="009110AA">
            <w:pPr>
              <w:pStyle w:val="TableParagraph"/>
              <w:spacing w:before="118"/>
              <w:ind w:left="108"/>
              <w:rPr>
                <w:sz w:val="20"/>
              </w:rPr>
            </w:pPr>
            <w:r>
              <w:rPr>
                <w:sz w:val="20"/>
              </w:rPr>
              <w:t xml:space="preserve">Ensure that all </w:t>
            </w:r>
            <w:r>
              <w:rPr>
                <w:sz w:val="20"/>
              </w:rPr>
              <w:t>club providers comply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future legislative requirements.</w:t>
            </w:r>
          </w:p>
        </w:tc>
        <w:tc>
          <w:tcPr>
            <w:tcW w:w="1545" w:type="dxa"/>
          </w:tcPr>
          <w:p w:rsidR="00830F92" w:rsidRDefault="009110AA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1409" w:type="dxa"/>
          </w:tcPr>
          <w:p w:rsidR="00830F92" w:rsidRDefault="009110AA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On-going</w:t>
            </w:r>
          </w:p>
        </w:tc>
        <w:tc>
          <w:tcPr>
            <w:tcW w:w="2863" w:type="dxa"/>
          </w:tcPr>
          <w:p w:rsidR="00830F92" w:rsidRDefault="009110AA">
            <w:pPr>
              <w:pStyle w:val="TableParagraph"/>
              <w:ind w:left="109" w:right="95"/>
              <w:rPr>
                <w:sz w:val="20"/>
              </w:rPr>
            </w:pPr>
            <w:r>
              <w:rPr>
                <w:sz w:val="20"/>
              </w:rPr>
              <w:t>All pupils to be fully included in all before and after school 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lunch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they wish to attend.</w:t>
            </w:r>
          </w:p>
        </w:tc>
      </w:tr>
    </w:tbl>
    <w:p w:rsidR="00830F92" w:rsidRDefault="00830F92">
      <w:pPr>
        <w:pStyle w:val="BodyText"/>
      </w:pPr>
    </w:p>
    <w:p w:rsidR="00830F92" w:rsidRDefault="009110AA">
      <w:pPr>
        <w:pStyle w:val="BodyText"/>
        <w:spacing w:before="125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240931</wp:posOffset>
                </wp:positionV>
                <wp:extent cx="9021445" cy="63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214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21445" h="6350">
                              <a:moveTo>
                                <a:pt x="902144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9021445" y="6095"/>
                              </a:lnTo>
                              <a:lnTo>
                                <a:pt x="90214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7FAE42" id="Graphic 7" o:spid="_x0000_s1026" style="position:absolute;margin-left:83.65pt;margin-top:18.95pt;width:710.35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214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" path="m9021445,l,,,6095r9021445,l9021445,xe" fillcolor="#d9d9d9" stroked="f">
                <v:path arrowok="t"/>
                <w10:wrap type="topAndBottom" anchorx="page"/>
              </v:shape>
            </w:pict>
          </mc:Fallback>
        </mc:AlternateContent>
      </w:r>
    </w:p>
    <w:p w:rsidR="00830F92" w:rsidRDefault="009110AA">
      <w:pPr>
        <w:spacing w:before="20"/>
        <w:ind w:right="194"/>
        <w:jc w:val="right"/>
        <w:rPr>
          <w:sz w:val="16"/>
        </w:rPr>
      </w:pPr>
      <w:r>
        <w:rPr>
          <w:color w:val="808080"/>
          <w:sz w:val="16"/>
        </w:rPr>
        <w:t xml:space="preserve">3 | </w:t>
      </w:r>
      <w:r>
        <w:rPr>
          <w:color w:val="7E7E7E"/>
          <w:sz w:val="16"/>
        </w:rPr>
        <w:t>P</w:t>
      </w:r>
      <w:r>
        <w:rPr>
          <w:color w:val="7E7E7E"/>
          <w:spacing w:val="16"/>
          <w:sz w:val="16"/>
        </w:rPr>
        <w:t xml:space="preserve"> </w:t>
      </w:r>
      <w:r>
        <w:rPr>
          <w:color w:val="7E7E7E"/>
          <w:sz w:val="16"/>
        </w:rPr>
        <w:t>a</w:t>
      </w:r>
      <w:r>
        <w:rPr>
          <w:color w:val="7E7E7E"/>
          <w:spacing w:val="14"/>
          <w:sz w:val="16"/>
        </w:rPr>
        <w:t xml:space="preserve"> </w:t>
      </w:r>
      <w:r>
        <w:rPr>
          <w:color w:val="7E7E7E"/>
          <w:sz w:val="16"/>
        </w:rPr>
        <w:t>g</w:t>
      </w:r>
      <w:r>
        <w:rPr>
          <w:color w:val="7E7E7E"/>
          <w:spacing w:val="14"/>
          <w:sz w:val="16"/>
        </w:rPr>
        <w:t xml:space="preserve"> </w:t>
      </w:r>
      <w:r>
        <w:rPr>
          <w:color w:val="7E7E7E"/>
          <w:spacing w:val="-10"/>
          <w:sz w:val="16"/>
        </w:rPr>
        <w:t>e</w:t>
      </w:r>
    </w:p>
    <w:p w:rsidR="00830F92" w:rsidRDefault="00830F92">
      <w:pPr>
        <w:jc w:val="right"/>
        <w:rPr>
          <w:sz w:val="16"/>
        </w:rPr>
        <w:sectPr w:rsidR="00830F92">
          <w:pgSz w:w="16850" w:h="11900" w:orient="landscape"/>
          <w:pgMar w:top="1180" w:right="850" w:bottom="280" w:left="1559" w:header="720" w:footer="720" w:gutter="0"/>
          <w:cols w:space="720"/>
        </w:sectPr>
      </w:pPr>
    </w:p>
    <w:p w:rsidR="00830F92" w:rsidRDefault="00830F92">
      <w:pPr>
        <w:pStyle w:val="BodyText"/>
        <w:spacing w:before="48" w:after="1"/>
      </w:pP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0"/>
        <w:gridCol w:w="1267"/>
        <w:gridCol w:w="3204"/>
        <w:gridCol w:w="1545"/>
        <w:gridCol w:w="1409"/>
        <w:gridCol w:w="2863"/>
      </w:tblGrid>
      <w:tr w:rsidR="00830F92">
        <w:trPr>
          <w:trHeight w:val="1509"/>
        </w:trPr>
        <w:tc>
          <w:tcPr>
            <w:tcW w:w="3850" w:type="dxa"/>
          </w:tcPr>
          <w:p w:rsidR="00830F92" w:rsidRDefault="009110AA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To ensure there is a comprehensive CPD </w:t>
            </w:r>
            <w:proofErr w:type="spellStart"/>
            <w:r>
              <w:rPr>
                <w:sz w:val="20"/>
              </w:rPr>
              <w:t>programme</w:t>
            </w:r>
            <w:proofErr w:type="spellEnd"/>
            <w:r>
              <w:rPr>
                <w:sz w:val="20"/>
              </w:rPr>
              <w:t xml:space="preserve"> which includes development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sharing of information for staff on meeting specific identified needs.</w:t>
            </w:r>
          </w:p>
        </w:tc>
        <w:tc>
          <w:tcPr>
            <w:tcW w:w="1267" w:type="dxa"/>
          </w:tcPr>
          <w:p w:rsidR="00830F92" w:rsidRDefault="009110A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SLT,</w:t>
            </w:r>
          </w:p>
          <w:p w:rsidR="00830F92" w:rsidRDefault="009110AA">
            <w:pPr>
              <w:pStyle w:val="TableParagraph"/>
              <w:ind w:right="33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including </w:t>
            </w:r>
            <w:proofErr w:type="spellStart"/>
            <w:r>
              <w:rPr>
                <w:spacing w:val="-2"/>
                <w:sz w:val="20"/>
              </w:rPr>
              <w:t>SENDCo</w:t>
            </w:r>
            <w:proofErr w:type="spellEnd"/>
          </w:p>
        </w:tc>
        <w:tc>
          <w:tcPr>
            <w:tcW w:w="3204" w:type="dxa"/>
          </w:tcPr>
          <w:p w:rsidR="00830F92" w:rsidRDefault="009110A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CPD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programme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place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to ensure regular </w:t>
            </w:r>
            <w:proofErr w:type="spellStart"/>
            <w:r>
              <w:rPr>
                <w:sz w:val="20"/>
              </w:rPr>
              <w:t>programme</w:t>
            </w:r>
            <w:proofErr w:type="spellEnd"/>
            <w:r>
              <w:rPr>
                <w:sz w:val="20"/>
              </w:rPr>
              <w:t xml:space="preserve"> of training i</w:t>
            </w:r>
            <w:r>
              <w:rPr>
                <w:sz w:val="20"/>
              </w:rPr>
              <w:t>s in place.</w:t>
            </w:r>
          </w:p>
        </w:tc>
        <w:tc>
          <w:tcPr>
            <w:tcW w:w="1545" w:type="dxa"/>
          </w:tcPr>
          <w:p w:rsidR="00830F92" w:rsidRDefault="009110AA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CPD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Time</w:t>
            </w:r>
          </w:p>
          <w:p w:rsidR="00830F92" w:rsidRDefault="009110AA">
            <w:pPr>
              <w:pStyle w:val="TableParagraph"/>
              <w:spacing w:before="120"/>
              <w:ind w:left="106" w:right="691"/>
              <w:rPr>
                <w:sz w:val="20"/>
              </w:rPr>
            </w:pPr>
            <w:r>
              <w:rPr>
                <w:spacing w:val="-2"/>
                <w:sz w:val="20"/>
              </w:rPr>
              <w:t>National College</w:t>
            </w:r>
          </w:p>
          <w:p w:rsidR="00830F92" w:rsidRDefault="009110AA">
            <w:pPr>
              <w:pStyle w:val="TableParagraph"/>
              <w:spacing w:before="119"/>
              <w:ind w:left="106" w:right="624"/>
              <w:rPr>
                <w:sz w:val="20"/>
              </w:rPr>
            </w:pPr>
            <w:r>
              <w:rPr>
                <w:spacing w:val="-2"/>
                <w:sz w:val="20"/>
              </w:rPr>
              <w:t>External agencies</w:t>
            </w:r>
          </w:p>
        </w:tc>
        <w:tc>
          <w:tcPr>
            <w:tcW w:w="1409" w:type="dxa"/>
          </w:tcPr>
          <w:p w:rsidR="00830F92" w:rsidRDefault="009110AA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On-going</w:t>
            </w:r>
          </w:p>
        </w:tc>
        <w:tc>
          <w:tcPr>
            <w:tcW w:w="2863" w:type="dxa"/>
          </w:tcPr>
          <w:p w:rsidR="00830F92" w:rsidRDefault="009110AA">
            <w:pPr>
              <w:pStyle w:val="TableParagraph"/>
              <w:ind w:left="109" w:right="95"/>
              <w:rPr>
                <w:sz w:val="20"/>
              </w:rPr>
            </w:pPr>
            <w:r>
              <w:rPr>
                <w:sz w:val="20"/>
              </w:rPr>
              <w:t>Staff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wider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knowledge and understanding of the range of disabilities/ specific identified needs of pupils.</w:t>
            </w:r>
          </w:p>
        </w:tc>
      </w:tr>
      <w:tr w:rsidR="00830F92">
        <w:trPr>
          <w:trHeight w:val="3111"/>
        </w:trPr>
        <w:tc>
          <w:tcPr>
            <w:tcW w:w="3850" w:type="dxa"/>
          </w:tcPr>
          <w:p w:rsidR="00830F92" w:rsidRDefault="009110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Review of TA deployment to support children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particular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needs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(including children with SEND and learning </w:t>
            </w:r>
            <w:r>
              <w:rPr>
                <w:spacing w:val="-2"/>
                <w:sz w:val="20"/>
              </w:rPr>
              <w:t>difficulties).</w:t>
            </w:r>
          </w:p>
        </w:tc>
        <w:tc>
          <w:tcPr>
            <w:tcW w:w="1267" w:type="dxa"/>
          </w:tcPr>
          <w:p w:rsidR="00830F92" w:rsidRDefault="009110A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SLT,</w:t>
            </w:r>
          </w:p>
          <w:p w:rsidR="00830F92" w:rsidRDefault="009110AA">
            <w:pPr>
              <w:pStyle w:val="TableParagraph"/>
              <w:ind w:right="33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including </w:t>
            </w:r>
            <w:proofErr w:type="spellStart"/>
            <w:r>
              <w:rPr>
                <w:spacing w:val="-2"/>
                <w:sz w:val="20"/>
              </w:rPr>
              <w:t>SENDCo</w:t>
            </w:r>
            <w:proofErr w:type="spellEnd"/>
          </w:p>
        </w:tc>
        <w:tc>
          <w:tcPr>
            <w:tcW w:w="3204" w:type="dxa"/>
          </w:tcPr>
          <w:p w:rsidR="00830F92" w:rsidRDefault="009110AA">
            <w:pPr>
              <w:pStyle w:val="TableParagraph"/>
              <w:ind w:left="108" w:right="111"/>
              <w:rPr>
                <w:sz w:val="20"/>
              </w:rPr>
            </w:pPr>
            <w:r>
              <w:rPr>
                <w:sz w:val="20"/>
              </w:rPr>
              <w:t>Ensure that TA support is available during the key priority times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dependent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individual child. E.g. break times, lunchtimes, PE lessons </w:t>
            </w:r>
            <w:proofErr w:type="spellStart"/>
            <w:r>
              <w:rPr>
                <w:sz w:val="20"/>
              </w:rPr>
              <w:t>etc</w:t>
            </w:r>
            <w:proofErr w:type="spellEnd"/>
            <w:r>
              <w:rPr>
                <w:sz w:val="20"/>
              </w:rPr>
              <w:t xml:space="preserve"> to ensure that all children ca</w:t>
            </w:r>
            <w:r>
              <w:rPr>
                <w:sz w:val="20"/>
              </w:rPr>
              <w:t xml:space="preserve">n access the full range of the curriculum. Teaching assistants to liaise with class teacher and </w:t>
            </w:r>
            <w:proofErr w:type="spellStart"/>
            <w:r>
              <w:rPr>
                <w:sz w:val="20"/>
              </w:rPr>
              <w:t>SENDCo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additional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resources and training to meet the needs of 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children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specifically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work </w:t>
            </w:r>
            <w:r>
              <w:rPr>
                <w:spacing w:val="-2"/>
                <w:sz w:val="20"/>
              </w:rPr>
              <w:t>with,</w:t>
            </w:r>
          </w:p>
        </w:tc>
        <w:tc>
          <w:tcPr>
            <w:tcW w:w="1545" w:type="dxa"/>
          </w:tcPr>
          <w:p w:rsidR="00830F92" w:rsidRDefault="009110AA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1409" w:type="dxa"/>
          </w:tcPr>
          <w:p w:rsidR="00830F92" w:rsidRDefault="009110AA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On-going</w:t>
            </w:r>
          </w:p>
        </w:tc>
        <w:tc>
          <w:tcPr>
            <w:tcW w:w="2863" w:type="dxa"/>
          </w:tcPr>
          <w:p w:rsidR="00830F92" w:rsidRDefault="009110AA">
            <w:pPr>
              <w:pStyle w:val="TableParagraph"/>
              <w:ind w:left="109" w:right="171"/>
              <w:rPr>
                <w:sz w:val="20"/>
              </w:rPr>
            </w:pPr>
            <w:r>
              <w:rPr>
                <w:sz w:val="20"/>
              </w:rPr>
              <w:t>All pupils with additional needs are appropriately supported within the school environment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required.</w:t>
            </w:r>
          </w:p>
        </w:tc>
      </w:tr>
    </w:tbl>
    <w:p w:rsidR="00830F92" w:rsidRDefault="00830F92">
      <w:pPr>
        <w:pStyle w:val="BodyText"/>
        <w:spacing w:before="120"/>
      </w:pP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4"/>
        <w:gridCol w:w="1260"/>
        <w:gridCol w:w="3276"/>
        <w:gridCol w:w="1560"/>
        <w:gridCol w:w="1417"/>
        <w:gridCol w:w="2804"/>
      </w:tblGrid>
      <w:tr w:rsidR="00830F92">
        <w:trPr>
          <w:trHeight w:val="561"/>
        </w:trPr>
        <w:tc>
          <w:tcPr>
            <w:tcW w:w="14141" w:type="dxa"/>
            <w:gridSpan w:val="6"/>
            <w:shd w:val="clear" w:color="auto" w:fill="B4C5E7"/>
          </w:tcPr>
          <w:p w:rsidR="00830F92" w:rsidRDefault="009110AA">
            <w:pPr>
              <w:pStyle w:val="TableParagraph"/>
              <w:spacing w:before="118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color w:val="006FC0"/>
                <w:sz w:val="28"/>
              </w:rPr>
              <w:t>Planning</w:t>
            </w:r>
            <w:r>
              <w:rPr>
                <w:rFonts w:ascii="Arial"/>
                <w:b/>
                <w:color w:val="006FC0"/>
                <w:spacing w:val="-6"/>
                <w:sz w:val="28"/>
              </w:rPr>
              <w:t xml:space="preserve"> </w:t>
            </w:r>
            <w:r>
              <w:rPr>
                <w:rFonts w:ascii="Arial"/>
                <w:b/>
                <w:color w:val="006FC0"/>
                <w:sz w:val="28"/>
              </w:rPr>
              <w:t>duty: Access</w:t>
            </w:r>
            <w:r>
              <w:rPr>
                <w:rFonts w:ascii="Arial"/>
                <w:b/>
                <w:color w:val="006FC0"/>
                <w:spacing w:val="-5"/>
                <w:sz w:val="28"/>
              </w:rPr>
              <w:t xml:space="preserve"> </w:t>
            </w:r>
            <w:r>
              <w:rPr>
                <w:rFonts w:ascii="Arial"/>
                <w:b/>
                <w:color w:val="006FC0"/>
                <w:sz w:val="28"/>
              </w:rPr>
              <w:t>to</w:t>
            </w:r>
            <w:r>
              <w:rPr>
                <w:rFonts w:ascii="Arial"/>
                <w:b/>
                <w:color w:val="006FC0"/>
                <w:spacing w:val="-7"/>
                <w:sz w:val="28"/>
              </w:rPr>
              <w:t xml:space="preserve"> </w:t>
            </w:r>
            <w:r>
              <w:rPr>
                <w:rFonts w:ascii="Arial"/>
                <w:b/>
                <w:color w:val="006FC0"/>
                <w:sz w:val="28"/>
              </w:rPr>
              <w:t>the</w:t>
            </w:r>
            <w:r>
              <w:rPr>
                <w:rFonts w:ascii="Arial"/>
                <w:b/>
                <w:color w:val="006FC0"/>
                <w:spacing w:val="-2"/>
                <w:sz w:val="28"/>
              </w:rPr>
              <w:t xml:space="preserve"> environment</w:t>
            </w:r>
          </w:p>
        </w:tc>
      </w:tr>
      <w:tr w:rsidR="00830F92">
        <w:trPr>
          <w:trHeight w:val="230"/>
        </w:trPr>
        <w:tc>
          <w:tcPr>
            <w:tcW w:w="3824" w:type="dxa"/>
            <w:shd w:val="clear" w:color="auto" w:fill="D9D9D9"/>
          </w:tcPr>
          <w:p w:rsidR="00830F92" w:rsidRDefault="009110AA">
            <w:pPr>
              <w:pStyle w:val="TableParagraph"/>
              <w:spacing w:line="210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Priority</w:t>
            </w:r>
          </w:p>
        </w:tc>
        <w:tc>
          <w:tcPr>
            <w:tcW w:w="1260" w:type="dxa"/>
            <w:shd w:val="clear" w:color="auto" w:fill="D9D9D9"/>
          </w:tcPr>
          <w:p w:rsidR="00830F92" w:rsidRDefault="009110AA">
            <w:pPr>
              <w:pStyle w:val="TableParagraph"/>
              <w:spacing w:line="210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Lead</w:t>
            </w:r>
          </w:p>
        </w:tc>
        <w:tc>
          <w:tcPr>
            <w:tcW w:w="3276" w:type="dxa"/>
            <w:shd w:val="clear" w:color="auto" w:fill="D9D9D9"/>
          </w:tcPr>
          <w:p w:rsidR="00830F92" w:rsidRDefault="009110AA">
            <w:pPr>
              <w:pStyle w:val="TableParagraph"/>
              <w:spacing w:line="210" w:lineRule="exact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Strategy/Action</w:t>
            </w:r>
          </w:p>
        </w:tc>
        <w:tc>
          <w:tcPr>
            <w:tcW w:w="1560" w:type="dxa"/>
            <w:shd w:val="clear" w:color="auto" w:fill="D9D9D9"/>
          </w:tcPr>
          <w:p w:rsidR="00830F92" w:rsidRDefault="009110AA">
            <w:pPr>
              <w:pStyle w:val="TableParagraph"/>
              <w:spacing w:line="210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Resources</w:t>
            </w:r>
          </w:p>
        </w:tc>
        <w:tc>
          <w:tcPr>
            <w:tcW w:w="1417" w:type="dxa"/>
            <w:shd w:val="clear" w:color="auto" w:fill="D9D9D9"/>
          </w:tcPr>
          <w:p w:rsidR="00830F92" w:rsidRDefault="009110AA">
            <w:pPr>
              <w:pStyle w:val="TableParagraph"/>
              <w:spacing w:line="210" w:lineRule="exact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Timescale</w:t>
            </w:r>
          </w:p>
        </w:tc>
        <w:tc>
          <w:tcPr>
            <w:tcW w:w="2804" w:type="dxa"/>
            <w:shd w:val="clear" w:color="auto" w:fill="D9D9D9"/>
          </w:tcPr>
          <w:p w:rsidR="00830F92" w:rsidRDefault="009110AA">
            <w:pPr>
              <w:pStyle w:val="TableParagraph"/>
              <w:spacing w:line="210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Success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Criteria</w:t>
            </w:r>
          </w:p>
        </w:tc>
      </w:tr>
      <w:tr w:rsidR="00830F92">
        <w:trPr>
          <w:trHeight w:val="921"/>
        </w:trPr>
        <w:tc>
          <w:tcPr>
            <w:tcW w:w="3824" w:type="dxa"/>
          </w:tcPr>
          <w:p w:rsidR="00830F92" w:rsidRDefault="009110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Personal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evacuation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plans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(PEEPs)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are completed for any children who require </w:t>
            </w:r>
            <w:r>
              <w:rPr>
                <w:spacing w:val="-4"/>
                <w:sz w:val="20"/>
              </w:rPr>
              <w:t>one.</w:t>
            </w:r>
          </w:p>
        </w:tc>
        <w:tc>
          <w:tcPr>
            <w:tcW w:w="1260" w:type="dxa"/>
          </w:tcPr>
          <w:p w:rsidR="00830F92" w:rsidRDefault="009110A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SLT</w:t>
            </w:r>
          </w:p>
        </w:tc>
        <w:tc>
          <w:tcPr>
            <w:tcW w:w="3276" w:type="dxa"/>
          </w:tcPr>
          <w:p w:rsidR="00830F92" w:rsidRDefault="009110A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PEEP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plans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place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 individual pupils as required.</w:t>
            </w:r>
          </w:p>
        </w:tc>
        <w:tc>
          <w:tcPr>
            <w:tcW w:w="1560" w:type="dxa"/>
          </w:tcPr>
          <w:p w:rsidR="00830F92" w:rsidRDefault="009110A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1417" w:type="dxa"/>
          </w:tcPr>
          <w:p w:rsidR="00830F92" w:rsidRDefault="009110AA">
            <w:pPr>
              <w:pStyle w:val="TableParagraph"/>
              <w:spacing w:line="230" w:lineRule="exact"/>
              <w:ind w:left="105" w:right="95"/>
              <w:rPr>
                <w:sz w:val="20"/>
              </w:rPr>
            </w:pPr>
            <w:r>
              <w:rPr>
                <w:sz w:val="20"/>
              </w:rPr>
              <w:t>On-going as necessary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for </w:t>
            </w:r>
            <w:r>
              <w:rPr>
                <w:spacing w:val="-2"/>
                <w:sz w:val="20"/>
              </w:rPr>
              <w:t>individual pupils.</w:t>
            </w:r>
          </w:p>
        </w:tc>
        <w:tc>
          <w:tcPr>
            <w:tcW w:w="2804" w:type="dxa"/>
          </w:tcPr>
          <w:p w:rsidR="00830F92" w:rsidRDefault="009110AA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All staff, pupils and parents understand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can follow it in an emergency </w:t>
            </w:r>
            <w:r>
              <w:rPr>
                <w:spacing w:val="-2"/>
                <w:sz w:val="20"/>
              </w:rPr>
              <w:t>situation.</w:t>
            </w:r>
          </w:p>
        </w:tc>
      </w:tr>
      <w:tr w:rsidR="00830F92">
        <w:trPr>
          <w:trHeight w:val="919"/>
        </w:trPr>
        <w:tc>
          <w:tcPr>
            <w:tcW w:w="3824" w:type="dxa"/>
          </w:tcPr>
          <w:p w:rsidR="00830F92" w:rsidRDefault="009110AA">
            <w:pPr>
              <w:pStyle w:val="TableParagraph"/>
              <w:ind w:right="147"/>
              <w:rPr>
                <w:sz w:val="20"/>
              </w:rPr>
            </w:pPr>
            <w:r>
              <w:rPr>
                <w:sz w:val="20"/>
              </w:rPr>
              <w:t>Ensure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environment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is completely accessible for children or staff in a wheelchair without facing</w:t>
            </w:r>
          </w:p>
          <w:p w:rsidR="00830F92" w:rsidRDefault="009110AA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barriers.</w:t>
            </w:r>
          </w:p>
        </w:tc>
        <w:tc>
          <w:tcPr>
            <w:tcW w:w="1260" w:type="dxa"/>
          </w:tcPr>
          <w:p w:rsidR="00830F92" w:rsidRDefault="009110AA">
            <w:pPr>
              <w:pStyle w:val="TableParagraph"/>
              <w:ind w:right="20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Governors </w:t>
            </w:r>
            <w:r>
              <w:rPr>
                <w:sz w:val="20"/>
              </w:rPr>
              <w:t>&amp; SLT</w:t>
            </w:r>
          </w:p>
        </w:tc>
        <w:tc>
          <w:tcPr>
            <w:tcW w:w="3276" w:type="dxa"/>
          </w:tcPr>
          <w:p w:rsidR="00830F92" w:rsidRDefault="009110AA">
            <w:pPr>
              <w:pStyle w:val="TableParagraph"/>
              <w:ind w:left="105" w:right="105"/>
              <w:rPr>
                <w:sz w:val="20"/>
              </w:rPr>
            </w:pPr>
            <w:r>
              <w:rPr>
                <w:sz w:val="20"/>
              </w:rPr>
              <w:t>Ensure that all aspects of the school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building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accessible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for pupils or staff in a wheelchair.</w:t>
            </w:r>
          </w:p>
        </w:tc>
        <w:tc>
          <w:tcPr>
            <w:tcW w:w="1560" w:type="dxa"/>
          </w:tcPr>
          <w:p w:rsidR="00830F92" w:rsidRDefault="009110AA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1417" w:type="dxa"/>
          </w:tcPr>
          <w:p w:rsidR="00830F92" w:rsidRDefault="009110A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Yearly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check.</w:t>
            </w:r>
          </w:p>
        </w:tc>
        <w:tc>
          <w:tcPr>
            <w:tcW w:w="2804" w:type="dxa"/>
          </w:tcPr>
          <w:p w:rsidR="00830F92" w:rsidRDefault="009110AA">
            <w:pPr>
              <w:pStyle w:val="TableParagraph"/>
              <w:ind w:right="182"/>
              <w:rPr>
                <w:sz w:val="20"/>
              </w:rPr>
            </w:pPr>
            <w:r>
              <w:rPr>
                <w:sz w:val="20"/>
              </w:rPr>
              <w:t>All children and adults in wheel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chairs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all parts of the school.</w:t>
            </w:r>
          </w:p>
        </w:tc>
      </w:tr>
      <w:tr w:rsidR="00830F92">
        <w:trPr>
          <w:trHeight w:val="1379"/>
        </w:trPr>
        <w:tc>
          <w:tcPr>
            <w:tcW w:w="3824" w:type="dxa"/>
          </w:tcPr>
          <w:p w:rsidR="00830F92" w:rsidRDefault="009110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continue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improving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physical environment of the school.</w:t>
            </w:r>
          </w:p>
        </w:tc>
        <w:tc>
          <w:tcPr>
            <w:tcW w:w="1260" w:type="dxa"/>
          </w:tcPr>
          <w:p w:rsidR="00830F92" w:rsidRDefault="009110A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Governors.</w:t>
            </w:r>
          </w:p>
        </w:tc>
        <w:tc>
          <w:tcPr>
            <w:tcW w:w="3276" w:type="dxa"/>
          </w:tcPr>
          <w:p w:rsidR="00830F92" w:rsidRDefault="009110A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Consider the needs of the pupils, staff and visitors with physical difficulties when planning and undertaking future improvements</w:t>
            </w:r>
          </w:p>
          <w:p w:rsidR="00830F92" w:rsidRDefault="009110AA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refurbishments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site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 premises such as lighting,</w:t>
            </w:r>
          </w:p>
        </w:tc>
        <w:tc>
          <w:tcPr>
            <w:tcW w:w="1560" w:type="dxa"/>
          </w:tcPr>
          <w:p w:rsidR="00830F92" w:rsidRDefault="009110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Costs for </w:t>
            </w:r>
            <w:r>
              <w:rPr>
                <w:spacing w:val="-2"/>
                <w:sz w:val="20"/>
              </w:rPr>
              <w:t>upgrades/ improvements.</w:t>
            </w:r>
          </w:p>
        </w:tc>
        <w:tc>
          <w:tcPr>
            <w:tcW w:w="1417" w:type="dxa"/>
          </w:tcPr>
          <w:p w:rsidR="00830F92" w:rsidRDefault="009110AA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On-going</w:t>
            </w:r>
          </w:p>
        </w:tc>
        <w:tc>
          <w:tcPr>
            <w:tcW w:w="2804" w:type="dxa"/>
          </w:tcPr>
          <w:p w:rsidR="00830F92" w:rsidRDefault="009110AA">
            <w:pPr>
              <w:pStyle w:val="TableParagraph"/>
              <w:ind w:right="182"/>
              <w:rPr>
                <w:sz w:val="20"/>
              </w:rPr>
            </w:pPr>
            <w:r>
              <w:rPr>
                <w:sz w:val="20"/>
              </w:rPr>
              <w:t>Pupil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needs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are fully met.</w:t>
            </w:r>
          </w:p>
        </w:tc>
      </w:tr>
    </w:tbl>
    <w:p w:rsidR="00830F92" w:rsidRDefault="00830F92">
      <w:pPr>
        <w:pStyle w:val="BodyText"/>
        <w:rPr>
          <w:sz w:val="16"/>
        </w:rPr>
      </w:pPr>
    </w:p>
    <w:p w:rsidR="00830F92" w:rsidRDefault="00830F92">
      <w:pPr>
        <w:pStyle w:val="BodyText"/>
        <w:rPr>
          <w:sz w:val="16"/>
        </w:rPr>
      </w:pPr>
    </w:p>
    <w:p w:rsidR="00830F92" w:rsidRDefault="00830F92">
      <w:pPr>
        <w:pStyle w:val="BodyText"/>
        <w:spacing w:before="132"/>
        <w:rPr>
          <w:sz w:val="16"/>
        </w:rPr>
      </w:pPr>
    </w:p>
    <w:p w:rsidR="00830F92" w:rsidRDefault="009110AA">
      <w:pPr>
        <w:ind w:left="143"/>
        <w:rPr>
          <w:sz w:val="16"/>
        </w:rPr>
      </w:pPr>
      <w:r>
        <w:rPr>
          <w:sz w:val="16"/>
        </w:rPr>
        <w:t>Page</w:t>
      </w:r>
      <w:r>
        <w:rPr>
          <w:spacing w:val="-2"/>
          <w:sz w:val="16"/>
        </w:rPr>
        <w:t xml:space="preserve"> </w:t>
      </w:r>
      <w:r>
        <w:rPr>
          <w:rFonts w:ascii="Arial"/>
          <w:b/>
          <w:color w:val="FF1F63"/>
          <w:sz w:val="16"/>
        </w:rPr>
        <w:t>|</w:t>
      </w:r>
      <w:r>
        <w:rPr>
          <w:rFonts w:ascii="Arial"/>
          <w:b/>
          <w:color w:val="FF1F63"/>
          <w:spacing w:val="-1"/>
          <w:sz w:val="16"/>
        </w:rPr>
        <w:t xml:space="preserve"> </w:t>
      </w:r>
      <w:r>
        <w:rPr>
          <w:spacing w:val="-10"/>
          <w:sz w:val="16"/>
        </w:rPr>
        <w:t>4</w:t>
      </w:r>
    </w:p>
    <w:p w:rsidR="00830F92" w:rsidRDefault="00830F92">
      <w:pPr>
        <w:rPr>
          <w:sz w:val="16"/>
        </w:rPr>
        <w:sectPr w:rsidR="00830F92">
          <w:pgSz w:w="16850" w:h="11900" w:orient="landscape"/>
          <w:pgMar w:top="1320" w:right="850" w:bottom="0" w:left="1559" w:header="720" w:footer="720" w:gutter="0"/>
          <w:cols w:space="720"/>
        </w:sectPr>
      </w:pPr>
    </w:p>
    <w:p w:rsidR="00830F92" w:rsidRDefault="00830F92">
      <w:pPr>
        <w:pStyle w:val="BodyText"/>
        <w:spacing w:before="48"/>
      </w:pP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4"/>
        <w:gridCol w:w="1260"/>
        <w:gridCol w:w="3276"/>
        <w:gridCol w:w="1560"/>
        <w:gridCol w:w="1417"/>
        <w:gridCol w:w="2804"/>
      </w:tblGrid>
      <w:tr w:rsidR="00830F92">
        <w:trPr>
          <w:trHeight w:val="578"/>
        </w:trPr>
        <w:tc>
          <w:tcPr>
            <w:tcW w:w="3824" w:type="dxa"/>
          </w:tcPr>
          <w:p w:rsidR="00830F92" w:rsidRDefault="00830F9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830F92" w:rsidRDefault="00830F9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276" w:type="dxa"/>
          </w:tcPr>
          <w:p w:rsidR="00830F92" w:rsidRDefault="009110A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improved access, and more accessible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facilities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fixtures.</w:t>
            </w:r>
          </w:p>
        </w:tc>
        <w:tc>
          <w:tcPr>
            <w:tcW w:w="1560" w:type="dxa"/>
          </w:tcPr>
          <w:p w:rsidR="00830F92" w:rsidRDefault="00830F9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830F92" w:rsidRDefault="00830F9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04" w:type="dxa"/>
          </w:tcPr>
          <w:p w:rsidR="00830F92" w:rsidRDefault="00830F9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30F92">
        <w:trPr>
          <w:trHeight w:val="1379"/>
        </w:trPr>
        <w:tc>
          <w:tcPr>
            <w:tcW w:w="3824" w:type="dxa"/>
          </w:tcPr>
          <w:p w:rsidR="00830F92" w:rsidRDefault="009110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Classrooms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optimally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organised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 promote the participation and independence of all pupils.</w:t>
            </w:r>
          </w:p>
        </w:tc>
        <w:tc>
          <w:tcPr>
            <w:tcW w:w="1260" w:type="dxa"/>
          </w:tcPr>
          <w:p w:rsidR="00830F92" w:rsidRDefault="009110A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staff</w:t>
            </w:r>
          </w:p>
        </w:tc>
        <w:tc>
          <w:tcPr>
            <w:tcW w:w="3276" w:type="dxa"/>
          </w:tcPr>
          <w:p w:rsidR="00830F92" w:rsidRDefault="009110AA">
            <w:pPr>
              <w:pStyle w:val="TableParagraph"/>
              <w:ind w:left="105" w:right="105"/>
              <w:rPr>
                <w:sz w:val="20"/>
              </w:rPr>
            </w:pPr>
            <w:r>
              <w:rPr>
                <w:sz w:val="20"/>
              </w:rPr>
              <w:t>Depending on the individual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needs of pupils, staff to carefully consider preferred layout of furniture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equipment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</w:p>
          <w:p w:rsidR="00830F92" w:rsidRDefault="009110AA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individual class bases.</w:t>
            </w:r>
          </w:p>
        </w:tc>
        <w:tc>
          <w:tcPr>
            <w:tcW w:w="1560" w:type="dxa"/>
          </w:tcPr>
          <w:p w:rsidR="00830F92" w:rsidRDefault="009110A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1417" w:type="dxa"/>
          </w:tcPr>
          <w:p w:rsidR="00830F92" w:rsidRDefault="009110AA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On-going</w:t>
            </w:r>
          </w:p>
        </w:tc>
        <w:tc>
          <w:tcPr>
            <w:tcW w:w="2804" w:type="dxa"/>
          </w:tcPr>
          <w:p w:rsidR="00830F92" w:rsidRDefault="009110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Classrooms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adapted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meet the individual needs of </w:t>
            </w:r>
            <w:r>
              <w:rPr>
                <w:spacing w:val="-2"/>
                <w:sz w:val="20"/>
              </w:rPr>
              <w:t>children.</w:t>
            </w:r>
          </w:p>
        </w:tc>
      </w:tr>
    </w:tbl>
    <w:p w:rsidR="00830F92" w:rsidRDefault="00830F92">
      <w:pPr>
        <w:pStyle w:val="BodyText"/>
        <w:spacing w:before="121"/>
      </w:pP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4"/>
        <w:gridCol w:w="1275"/>
        <w:gridCol w:w="3263"/>
        <w:gridCol w:w="1561"/>
        <w:gridCol w:w="1458"/>
        <w:gridCol w:w="2763"/>
      </w:tblGrid>
      <w:tr w:rsidR="00830F92">
        <w:trPr>
          <w:trHeight w:val="563"/>
        </w:trPr>
        <w:tc>
          <w:tcPr>
            <w:tcW w:w="14144" w:type="dxa"/>
            <w:gridSpan w:val="6"/>
            <w:shd w:val="clear" w:color="auto" w:fill="B4C5E7"/>
          </w:tcPr>
          <w:p w:rsidR="00830F92" w:rsidRDefault="009110AA">
            <w:pPr>
              <w:pStyle w:val="TableParagraph"/>
              <w:spacing w:before="118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color w:val="006FC0"/>
                <w:sz w:val="28"/>
              </w:rPr>
              <w:t>Planning</w:t>
            </w:r>
            <w:r>
              <w:rPr>
                <w:rFonts w:ascii="Arial"/>
                <w:b/>
                <w:color w:val="006FC0"/>
                <w:spacing w:val="-8"/>
                <w:sz w:val="28"/>
              </w:rPr>
              <w:t xml:space="preserve"> </w:t>
            </w:r>
            <w:r>
              <w:rPr>
                <w:rFonts w:ascii="Arial"/>
                <w:b/>
                <w:color w:val="006FC0"/>
                <w:sz w:val="28"/>
              </w:rPr>
              <w:t>duty:</w:t>
            </w:r>
            <w:r>
              <w:rPr>
                <w:rFonts w:ascii="Arial"/>
                <w:b/>
                <w:color w:val="006FC0"/>
                <w:spacing w:val="-2"/>
                <w:sz w:val="28"/>
              </w:rPr>
              <w:t xml:space="preserve"> </w:t>
            </w:r>
            <w:r>
              <w:rPr>
                <w:rFonts w:ascii="Arial"/>
                <w:b/>
                <w:color w:val="006FC0"/>
                <w:sz w:val="28"/>
              </w:rPr>
              <w:t>Access</w:t>
            </w:r>
            <w:r>
              <w:rPr>
                <w:rFonts w:ascii="Arial"/>
                <w:b/>
                <w:color w:val="006FC0"/>
                <w:spacing w:val="-6"/>
                <w:sz w:val="28"/>
              </w:rPr>
              <w:t xml:space="preserve"> </w:t>
            </w:r>
            <w:r>
              <w:rPr>
                <w:rFonts w:ascii="Arial"/>
                <w:b/>
                <w:color w:val="006FC0"/>
                <w:sz w:val="28"/>
              </w:rPr>
              <w:t>to</w:t>
            </w:r>
            <w:r>
              <w:rPr>
                <w:rFonts w:ascii="Arial"/>
                <w:b/>
                <w:color w:val="006FC0"/>
                <w:spacing w:val="-5"/>
                <w:sz w:val="28"/>
              </w:rPr>
              <w:t xml:space="preserve"> </w:t>
            </w:r>
            <w:r>
              <w:rPr>
                <w:rFonts w:ascii="Arial"/>
                <w:b/>
                <w:color w:val="006FC0"/>
                <w:spacing w:val="-2"/>
                <w:sz w:val="28"/>
              </w:rPr>
              <w:t>information</w:t>
            </w:r>
          </w:p>
        </w:tc>
      </w:tr>
      <w:tr w:rsidR="00830F92">
        <w:trPr>
          <w:trHeight w:val="230"/>
        </w:trPr>
        <w:tc>
          <w:tcPr>
            <w:tcW w:w="3824" w:type="dxa"/>
            <w:shd w:val="clear" w:color="auto" w:fill="D9D9D9"/>
          </w:tcPr>
          <w:p w:rsidR="00830F92" w:rsidRDefault="009110AA">
            <w:pPr>
              <w:pStyle w:val="TableParagraph"/>
              <w:spacing w:line="210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Priority</w:t>
            </w:r>
          </w:p>
        </w:tc>
        <w:tc>
          <w:tcPr>
            <w:tcW w:w="1275" w:type="dxa"/>
            <w:shd w:val="clear" w:color="auto" w:fill="D9D9D9"/>
          </w:tcPr>
          <w:p w:rsidR="00830F92" w:rsidRDefault="009110AA">
            <w:pPr>
              <w:pStyle w:val="TableParagraph"/>
              <w:spacing w:line="210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Lead</w:t>
            </w:r>
          </w:p>
        </w:tc>
        <w:tc>
          <w:tcPr>
            <w:tcW w:w="3263" w:type="dxa"/>
            <w:shd w:val="clear" w:color="auto" w:fill="D9D9D9"/>
          </w:tcPr>
          <w:p w:rsidR="00830F92" w:rsidRDefault="009110AA">
            <w:pPr>
              <w:pStyle w:val="TableParagraph"/>
              <w:spacing w:line="210" w:lineRule="exact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Strategy/Action</w:t>
            </w:r>
          </w:p>
        </w:tc>
        <w:tc>
          <w:tcPr>
            <w:tcW w:w="1561" w:type="dxa"/>
            <w:shd w:val="clear" w:color="auto" w:fill="D9D9D9"/>
          </w:tcPr>
          <w:p w:rsidR="00830F92" w:rsidRDefault="009110AA">
            <w:pPr>
              <w:pStyle w:val="TableParagraph"/>
              <w:spacing w:line="210" w:lineRule="exact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Resources</w:t>
            </w:r>
          </w:p>
        </w:tc>
        <w:tc>
          <w:tcPr>
            <w:tcW w:w="1458" w:type="dxa"/>
            <w:shd w:val="clear" w:color="auto" w:fill="D9D9D9"/>
          </w:tcPr>
          <w:p w:rsidR="00830F92" w:rsidRDefault="009110AA">
            <w:pPr>
              <w:pStyle w:val="TableParagraph"/>
              <w:spacing w:line="210" w:lineRule="exact"/>
              <w:ind w:left="10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Timescale</w:t>
            </w:r>
          </w:p>
        </w:tc>
        <w:tc>
          <w:tcPr>
            <w:tcW w:w="2763" w:type="dxa"/>
            <w:shd w:val="clear" w:color="auto" w:fill="D9D9D9"/>
          </w:tcPr>
          <w:p w:rsidR="00830F92" w:rsidRDefault="009110AA">
            <w:pPr>
              <w:pStyle w:val="TableParagraph"/>
              <w:spacing w:line="210" w:lineRule="exact"/>
              <w:ind w:left="10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Success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Criteria</w:t>
            </w:r>
          </w:p>
        </w:tc>
      </w:tr>
      <w:tr w:rsidR="00830F92">
        <w:trPr>
          <w:trHeight w:val="2759"/>
        </w:trPr>
        <w:tc>
          <w:tcPr>
            <w:tcW w:w="3824" w:type="dxa"/>
          </w:tcPr>
          <w:p w:rsidR="00830F92" w:rsidRDefault="009110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parents/</w:t>
            </w:r>
            <w:proofErr w:type="spellStart"/>
            <w:r>
              <w:rPr>
                <w:sz w:val="20"/>
              </w:rPr>
              <w:t>carers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can access information.</w:t>
            </w:r>
          </w:p>
        </w:tc>
        <w:tc>
          <w:tcPr>
            <w:tcW w:w="1275" w:type="dxa"/>
          </w:tcPr>
          <w:p w:rsidR="00830F92" w:rsidRDefault="009110A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SLT</w:t>
            </w:r>
          </w:p>
        </w:tc>
        <w:tc>
          <w:tcPr>
            <w:tcW w:w="3263" w:type="dxa"/>
          </w:tcPr>
          <w:p w:rsidR="00830F92" w:rsidRDefault="009110AA">
            <w:pPr>
              <w:pStyle w:val="TableParagraph"/>
              <w:ind w:left="106" w:right="165"/>
              <w:rPr>
                <w:sz w:val="20"/>
              </w:rPr>
            </w:pPr>
            <w:r>
              <w:rPr>
                <w:sz w:val="20"/>
              </w:rPr>
              <w:t>The school will be aware of the services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available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 for converting written information into alternative formats as and when required.</w:t>
            </w:r>
          </w:p>
          <w:p w:rsidR="00830F92" w:rsidRDefault="009110AA">
            <w:pPr>
              <w:pStyle w:val="TableParagraph"/>
              <w:ind w:left="106" w:right="165"/>
              <w:rPr>
                <w:sz w:val="20"/>
              </w:rPr>
            </w:pPr>
            <w:r>
              <w:rPr>
                <w:sz w:val="20"/>
              </w:rPr>
              <w:t>Availability of written information 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formats.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Also,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 the support provided through MEAS SLA, interpreters are available and used for meetings</w:t>
            </w:r>
          </w:p>
          <w:p w:rsidR="00830F92" w:rsidRDefault="009110AA">
            <w:pPr>
              <w:pStyle w:val="TableParagraph"/>
              <w:spacing w:line="230" w:lineRule="exact"/>
              <w:ind w:left="106" w:right="165"/>
              <w:rPr>
                <w:sz w:val="20"/>
              </w:rPr>
            </w:pPr>
            <w:r>
              <w:rPr>
                <w:sz w:val="20"/>
              </w:rPr>
              <w:t>when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necess</w:t>
            </w:r>
            <w:r>
              <w:rPr>
                <w:sz w:val="20"/>
              </w:rPr>
              <w:t>ary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families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who are EAL.</w:t>
            </w:r>
          </w:p>
        </w:tc>
        <w:tc>
          <w:tcPr>
            <w:tcW w:w="1561" w:type="dxa"/>
          </w:tcPr>
          <w:p w:rsidR="00830F92" w:rsidRDefault="009110AA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1458" w:type="dxa"/>
          </w:tcPr>
          <w:p w:rsidR="00830F92" w:rsidRDefault="009110AA">
            <w:pPr>
              <w:pStyle w:val="TableParagraph"/>
              <w:spacing w:line="229" w:lineRule="exact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On-going</w:t>
            </w:r>
          </w:p>
        </w:tc>
        <w:tc>
          <w:tcPr>
            <w:tcW w:w="2763" w:type="dxa"/>
          </w:tcPr>
          <w:p w:rsidR="00830F92" w:rsidRDefault="009110AA">
            <w:pPr>
              <w:pStyle w:val="TableParagraph"/>
              <w:ind w:left="101" w:right="210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parents/</w:t>
            </w:r>
            <w:proofErr w:type="spellStart"/>
            <w:r>
              <w:rPr>
                <w:sz w:val="20"/>
              </w:rPr>
              <w:t>carers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able to access necessary information from school.</w:t>
            </w:r>
          </w:p>
        </w:tc>
      </w:tr>
      <w:tr w:rsidR="00830F92">
        <w:trPr>
          <w:trHeight w:val="1149"/>
        </w:trPr>
        <w:tc>
          <w:tcPr>
            <w:tcW w:w="3824" w:type="dxa"/>
          </w:tcPr>
          <w:p w:rsidR="00830F92" w:rsidRDefault="009110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Make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available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for parents/</w:t>
            </w:r>
            <w:proofErr w:type="spellStart"/>
            <w:r>
              <w:rPr>
                <w:sz w:val="20"/>
              </w:rPr>
              <w:t>carers</w:t>
            </w:r>
            <w:proofErr w:type="spellEnd"/>
            <w:r>
              <w:rPr>
                <w:sz w:val="20"/>
              </w:rPr>
              <w:t xml:space="preserve"> based on SEND and </w:t>
            </w:r>
            <w:r>
              <w:rPr>
                <w:spacing w:val="-2"/>
                <w:sz w:val="20"/>
              </w:rPr>
              <w:t>disability.</w:t>
            </w:r>
          </w:p>
        </w:tc>
        <w:tc>
          <w:tcPr>
            <w:tcW w:w="1275" w:type="dxa"/>
          </w:tcPr>
          <w:p w:rsidR="00830F92" w:rsidRDefault="009110A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SLT</w:t>
            </w:r>
          </w:p>
        </w:tc>
        <w:tc>
          <w:tcPr>
            <w:tcW w:w="3263" w:type="dxa"/>
          </w:tcPr>
          <w:p w:rsidR="00830F92" w:rsidRDefault="009110AA">
            <w:pPr>
              <w:pStyle w:val="TableParagraph"/>
              <w:ind w:left="106" w:right="165"/>
              <w:rPr>
                <w:sz w:val="20"/>
              </w:rPr>
            </w:pPr>
            <w:r>
              <w:rPr>
                <w:sz w:val="20"/>
              </w:rPr>
              <w:t>Provide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parents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via 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website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regarding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how pupils with additional needs will be supported within the school</w:t>
            </w:r>
          </w:p>
          <w:p w:rsidR="00830F92" w:rsidRDefault="009110AA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environment.</w:t>
            </w:r>
          </w:p>
        </w:tc>
        <w:tc>
          <w:tcPr>
            <w:tcW w:w="1561" w:type="dxa"/>
          </w:tcPr>
          <w:p w:rsidR="00830F92" w:rsidRDefault="009110AA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1458" w:type="dxa"/>
          </w:tcPr>
          <w:p w:rsidR="00830F92" w:rsidRDefault="009110AA">
            <w:pPr>
              <w:pStyle w:val="TableParagraph"/>
              <w:spacing w:line="229" w:lineRule="exact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On-going</w:t>
            </w:r>
          </w:p>
        </w:tc>
        <w:tc>
          <w:tcPr>
            <w:tcW w:w="2763" w:type="dxa"/>
          </w:tcPr>
          <w:p w:rsidR="00830F92" w:rsidRDefault="009110AA">
            <w:pPr>
              <w:pStyle w:val="TableParagraph"/>
              <w:ind w:left="101" w:right="210"/>
              <w:rPr>
                <w:sz w:val="20"/>
              </w:rPr>
            </w:pPr>
            <w:r>
              <w:rPr>
                <w:sz w:val="20"/>
              </w:rPr>
              <w:t>Parents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fully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aware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how their child’s needs will be </w:t>
            </w:r>
            <w:r>
              <w:rPr>
                <w:spacing w:val="-4"/>
                <w:sz w:val="20"/>
              </w:rPr>
              <w:t>met.</w:t>
            </w:r>
          </w:p>
        </w:tc>
      </w:tr>
      <w:tr w:rsidR="00830F92">
        <w:trPr>
          <w:trHeight w:val="1379"/>
        </w:trPr>
        <w:tc>
          <w:tcPr>
            <w:tcW w:w="3824" w:type="dxa"/>
          </w:tcPr>
          <w:p w:rsidR="00830F92" w:rsidRDefault="009110AA">
            <w:pPr>
              <w:pStyle w:val="TableParagraph"/>
              <w:ind w:right="147"/>
              <w:rPr>
                <w:sz w:val="20"/>
              </w:rPr>
            </w:pPr>
            <w:r>
              <w:rPr>
                <w:sz w:val="20"/>
              </w:rPr>
              <w:t>Survey parents/</w:t>
            </w:r>
            <w:proofErr w:type="spellStart"/>
            <w:r>
              <w:rPr>
                <w:sz w:val="20"/>
              </w:rPr>
              <w:t>carers</w:t>
            </w:r>
            <w:proofErr w:type="spellEnd"/>
            <w:r>
              <w:rPr>
                <w:sz w:val="20"/>
              </w:rPr>
              <w:t xml:space="preserve"> as to the quality 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opinions as to how to improve.</w:t>
            </w:r>
          </w:p>
        </w:tc>
        <w:tc>
          <w:tcPr>
            <w:tcW w:w="1275" w:type="dxa"/>
          </w:tcPr>
          <w:p w:rsidR="00830F92" w:rsidRDefault="009110AA">
            <w:pPr>
              <w:pStyle w:val="TableParagraph"/>
              <w:ind w:right="121"/>
              <w:rPr>
                <w:sz w:val="20"/>
              </w:rPr>
            </w:pPr>
            <w:r>
              <w:rPr>
                <w:sz w:val="20"/>
              </w:rPr>
              <w:t xml:space="preserve">SLT Team </w:t>
            </w:r>
            <w:r>
              <w:rPr>
                <w:spacing w:val="-10"/>
                <w:sz w:val="20"/>
              </w:rPr>
              <w:t xml:space="preserve">&amp; </w:t>
            </w:r>
            <w:r>
              <w:rPr>
                <w:spacing w:val="-2"/>
                <w:sz w:val="20"/>
              </w:rPr>
              <w:t>Governors.</w:t>
            </w:r>
          </w:p>
        </w:tc>
        <w:tc>
          <w:tcPr>
            <w:tcW w:w="3263" w:type="dxa"/>
          </w:tcPr>
          <w:p w:rsidR="00830F92" w:rsidRDefault="009110AA">
            <w:pPr>
              <w:pStyle w:val="TableParagraph"/>
              <w:ind w:left="106" w:right="9"/>
              <w:rPr>
                <w:sz w:val="20"/>
              </w:rPr>
            </w:pPr>
            <w:r>
              <w:rPr>
                <w:sz w:val="20"/>
              </w:rPr>
              <w:t>Survey parents regarding the quality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r>
              <w:rPr>
                <w:spacing w:val="-2"/>
                <w:sz w:val="20"/>
              </w:rPr>
              <w:t>school.</w:t>
            </w:r>
          </w:p>
        </w:tc>
        <w:tc>
          <w:tcPr>
            <w:tcW w:w="1561" w:type="dxa"/>
          </w:tcPr>
          <w:p w:rsidR="00830F92" w:rsidRDefault="009110AA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1458" w:type="dxa"/>
          </w:tcPr>
          <w:p w:rsidR="00830F92" w:rsidRDefault="009110AA">
            <w:pPr>
              <w:pStyle w:val="TableParagraph"/>
              <w:spacing w:line="229" w:lineRule="exact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On-going</w:t>
            </w:r>
          </w:p>
        </w:tc>
        <w:tc>
          <w:tcPr>
            <w:tcW w:w="2763" w:type="dxa"/>
          </w:tcPr>
          <w:p w:rsidR="00830F92" w:rsidRDefault="009110AA">
            <w:pPr>
              <w:pStyle w:val="TableParagraph"/>
              <w:ind w:left="101" w:right="210"/>
              <w:rPr>
                <w:sz w:val="20"/>
              </w:rPr>
            </w:pPr>
            <w:r>
              <w:rPr>
                <w:sz w:val="20"/>
              </w:rPr>
              <w:t>School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aware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strengths with regards to communication and identified areas of</w:t>
            </w:r>
          </w:p>
          <w:p w:rsidR="00830F92" w:rsidRDefault="009110AA">
            <w:pPr>
              <w:pStyle w:val="TableParagraph"/>
              <w:spacing w:line="230" w:lineRule="exact"/>
              <w:ind w:left="101"/>
              <w:rPr>
                <w:sz w:val="20"/>
              </w:rPr>
            </w:pPr>
            <w:r>
              <w:rPr>
                <w:sz w:val="20"/>
              </w:rPr>
              <w:t>development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according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to </w:t>
            </w:r>
            <w:r>
              <w:rPr>
                <w:spacing w:val="-2"/>
                <w:sz w:val="20"/>
              </w:rPr>
              <w:t>parents.</w:t>
            </w:r>
          </w:p>
        </w:tc>
      </w:tr>
    </w:tbl>
    <w:p w:rsidR="00830F92" w:rsidRDefault="00830F92">
      <w:pPr>
        <w:pStyle w:val="BodyText"/>
        <w:rPr>
          <w:sz w:val="16"/>
        </w:rPr>
      </w:pPr>
    </w:p>
    <w:p w:rsidR="00830F92" w:rsidRDefault="00830F92">
      <w:pPr>
        <w:pStyle w:val="BodyText"/>
        <w:rPr>
          <w:sz w:val="16"/>
        </w:rPr>
      </w:pPr>
    </w:p>
    <w:p w:rsidR="00830F92" w:rsidRDefault="00830F92">
      <w:pPr>
        <w:pStyle w:val="BodyText"/>
        <w:rPr>
          <w:sz w:val="16"/>
        </w:rPr>
      </w:pPr>
    </w:p>
    <w:p w:rsidR="00830F92" w:rsidRDefault="00830F92">
      <w:pPr>
        <w:pStyle w:val="BodyText"/>
        <w:rPr>
          <w:sz w:val="16"/>
        </w:rPr>
      </w:pPr>
    </w:p>
    <w:p w:rsidR="00830F92" w:rsidRDefault="00830F92">
      <w:pPr>
        <w:pStyle w:val="BodyText"/>
        <w:rPr>
          <w:sz w:val="16"/>
        </w:rPr>
      </w:pPr>
    </w:p>
    <w:p w:rsidR="00830F92" w:rsidRDefault="00830F92">
      <w:pPr>
        <w:pStyle w:val="BodyText"/>
        <w:spacing w:before="172"/>
        <w:rPr>
          <w:sz w:val="16"/>
        </w:rPr>
      </w:pPr>
    </w:p>
    <w:p w:rsidR="00830F92" w:rsidRDefault="009110AA">
      <w:pPr>
        <w:ind w:left="143"/>
        <w:rPr>
          <w:sz w:val="16"/>
        </w:rPr>
      </w:pPr>
      <w:r>
        <w:rPr>
          <w:sz w:val="16"/>
        </w:rPr>
        <w:t>Page</w:t>
      </w:r>
      <w:r>
        <w:rPr>
          <w:spacing w:val="-2"/>
          <w:sz w:val="16"/>
        </w:rPr>
        <w:t xml:space="preserve"> </w:t>
      </w:r>
      <w:r>
        <w:rPr>
          <w:rFonts w:ascii="Arial"/>
          <w:b/>
          <w:color w:val="FF1F63"/>
          <w:sz w:val="16"/>
        </w:rPr>
        <w:t>|</w:t>
      </w:r>
      <w:r>
        <w:rPr>
          <w:rFonts w:ascii="Arial"/>
          <w:b/>
          <w:color w:val="FF1F63"/>
          <w:spacing w:val="-1"/>
          <w:sz w:val="16"/>
        </w:rPr>
        <w:t xml:space="preserve"> </w:t>
      </w:r>
      <w:r>
        <w:rPr>
          <w:spacing w:val="-10"/>
          <w:sz w:val="16"/>
        </w:rPr>
        <w:t>5</w:t>
      </w:r>
    </w:p>
    <w:p w:rsidR="00830F92" w:rsidRDefault="00830F92">
      <w:pPr>
        <w:rPr>
          <w:sz w:val="16"/>
        </w:rPr>
        <w:sectPr w:rsidR="00830F92">
          <w:pgSz w:w="16850" w:h="11900" w:orient="landscape"/>
          <w:pgMar w:top="1320" w:right="850" w:bottom="0" w:left="1559" w:header="720" w:footer="720" w:gutter="0"/>
          <w:cols w:space="720"/>
        </w:sectPr>
      </w:pPr>
    </w:p>
    <w:p w:rsidR="00830F92" w:rsidRDefault="009110AA">
      <w:pPr>
        <w:pStyle w:val="Heading1"/>
        <w:numPr>
          <w:ilvl w:val="0"/>
          <w:numId w:val="1"/>
        </w:numPr>
        <w:tabs>
          <w:tab w:val="left" w:pos="395"/>
        </w:tabs>
        <w:spacing w:before="65"/>
        <w:ind w:left="395" w:hanging="310"/>
      </w:pPr>
      <w:bookmarkStart w:id="4" w:name="_bookmark3"/>
      <w:bookmarkEnd w:id="4"/>
      <w:r>
        <w:rPr>
          <w:color w:val="006FC0"/>
        </w:rPr>
        <w:lastRenderedPageBreak/>
        <w:t>Monitoring</w:t>
      </w:r>
      <w:r>
        <w:rPr>
          <w:color w:val="006FC0"/>
          <w:spacing w:val="-9"/>
        </w:rPr>
        <w:t xml:space="preserve"> </w:t>
      </w:r>
      <w:r>
        <w:rPr>
          <w:color w:val="006FC0"/>
          <w:spacing w:val="-2"/>
        </w:rPr>
        <w:t>arrangements</w:t>
      </w:r>
    </w:p>
    <w:p w:rsidR="00830F92" w:rsidRDefault="009110AA">
      <w:pPr>
        <w:pStyle w:val="BodyText"/>
        <w:spacing w:before="121"/>
        <w:ind w:left="85" w:right="188"/>
      </w:pPr>
      <w:r>
        <w:t>This</w:t>
      </w:r>
      <w:r>
        <w:rPr>
          <w:spacing w:val="-2"/>
        </w:rPr>
        <w:t xml:space="preserve"> </w:t>
      </w:r>
      <w:r>
        <w:t>document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reviewed</w:t>
      </w:r>
      <w:r>
        <w:rPr>
          <w:spacing w:val="-4"/>
        </w:rPr>
        <w:t xml:space="preserve"> </w:t>
      </w:r>
      <w:r>
        <w:t>every</w:t>
      </w:r>
      <w:r>
        <w:rPr>
          <w:spacing w:val="-5"/>
        </w:rPr>
        <w:t xml:space="preserve"> </w:t>
      </w:r>
      <w:r>
        <w:rPr>
          <w:rFonts w:ascii="Arial"/>
          <w:b/>
        </w:rPr>
        <w:t xml:space="preserve">3 </w:t>
      </w:r>
      <w:r>
        <w:t>years,</w:t>
      </w:r>
      <w:r>
        <w:rPr>
          <w:spacing w:val="-3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reviewed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updated</w:t>
      </w:r>
      <w:r>
        <w:rPr>
          <w:spacing w:val="-2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frequently</w:t>
      </w:r>
      <w:r>
        <w:rPr>
          <w:spacing w:val="-4"/>
        </w:rPr>
        <w:t xml:space="preserve"> </w:t>
      </w:r>
      <w:r>
        <w:t xml:space="preserve">if </w:t>
      </w:r>
      <w:r>
        <w:rPr>
          <w:spacing w:val="-2"/>
        </w:rPr>
        <w:t>necessary.</w:t>
      </w:r>
    </w:p>
    <w:p w:rsidR="00830F92" w:rsidRDefault="009110AA">
      <w:pPr>
        <w:pStyle w:val="BodyText"/>
        <w:spacing w:before="121"/>
        <w:ind w:left="85"/>
      </w:pPr>
      <w:r>
        <w:t>It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approved</w:t>
      </w:r>
      <w:r>
        <w:rPr>
          <w:spacing w:val="-6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Governing</w:t>
      </w:r>
      <w:r>
        <w:rPr>
          <w:spacing w:val="-5"/>
        </w:rPr>
        <w:t xml:space="preserve"> </w:t>
      </w:r>
      <w:r>
        <w:rPr>
          <w:spacing w:val="-2"/>
        </w:rPr>
        <w:t>Board.</w:t>
      </w:r>
    </w:p>
    <w:p w:rsidR="00830F92" w:rsidRDefault="009110AA">
      <w:pPr>
        <w:pStyle w:val="Heading1"/>
        <w:numPr>
          <w:ilvl w:val="0"/>
          <w:numId w:val="1"/>
        </w:numPr>
        <w:tabs>
          <w:tab w:val="left" w:pos="397"/>
        </w:tabs>
        <w:spacing w:before="119"/>
        <w:ind w:left="397" w:hanging="312"/>
      </w:pPr>
      <w:bookmarkStart w:id="5" w:name="_bookmark4"/>
      <w:bookmarkEnd w:id="5"/>
      <w:r>
        <w:rPr>
          <w:color w:val="006FC0"/>
        </w:rPr>
        <w:t>Links</w:t>
      </w:r>
      <w:r>
        <w:rPr>
          <w:color w:val="006FC0"/>
          <w:spacing w:val="-8"/>
        </w:rPr>
        <w:t xml:space="preserve"> </w:t>
      </w:r>
      <w:r>
        <w:rPr>
          <w:color w:val="006FC0"/>
        </w:rPr>
        <w:t>with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other</w:t>
      </w:r>
      <w:r>
        <w:rPr>
          <w:color w:val="006FC0"/>
          <w:spacing w:val="-3"/>
        </w:rPr>
        <w:t xml:space="preserve"> </w:t>
      </w:r>
      <w:r>
        <w:rPr>
          <w:color w:val="006FC0"/>
          <w:spacing w:val="-2"/>
        </w:rPr>
        <w:t>policies</w:t>
      </w:r>
    </w:p>
    <w:p w:rsidR="00830F92" w:rsidRDefault="009110AA">
      <w:pPr>
        <w:pStyle w:val="BodyText"/>
        <w:spacing w:before="121" w:line="364" w:lineRule="auto"/>
        <w:ind w:left="263" w:right="3496" w:hanging="178"/>
      </w:pPr>
      <w:r>
        <w:t>This</w:t>
      </w:r>
      <w:r>
        <w:rPr>
          <w:spacing w:val="-3"/>
        </w:rPr>
        <w:t xml:space="preserve"> </w:t>
      </w:r>
      <w:r>
        <w:t>accessibility</w:t>
      </w:r>
      <w:r>
        <w:rPr>
          <w:spacing w:val="-6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linked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policies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 xml:space="preserve">documents: </w:t>
      </w:r>
      <w:r>
        <w:rPr>
          <w:noProof/>
        </w:rPr>
        <w:drawing>
          <wp:inline distT="0" distB="0" distL="0" distR="0">
            <wp:extent cx="59553" cy="102234"/>
            <wp:effectExtent l="0" t="0" r="0" b="0"/>
            <wp:docPr id="8" name="Image 8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*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2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Health and safety policy</w:t>
      </w:r>
    </w:p>
    <w:p w:rsidR="00830F92" w:rsidRDefault="009110AA">
      <w:pPr>
        <w:pStyle w:val="BodyText"/>
        <w:spacing w:line="229" w:lineRule="exact"/>
        <w:ind w:left="263"/>
      </w:pPr>
      <w:r>
        <w:rPr>
          <w:noProof/>
        </w:rPr>
        <w:drawing>
          <wp:inline distT="0" distB="0" distL="0" distR="0">
            <wp:extent cx="59553" cy="102234"/>
            <wp:effectExtent l="0" t="0" r="0" b="0"/>
            <wp:docPr id="9" name="Image 9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*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2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0"/>
        </w:rPr>
        <w:t xml:space="preserve"> </w:t>
      </w:r>
      <w:r>
        <w:t>Equality policy</w:t>
      </w:r>
    </w:p>
    <w:p w:rsidR="00830F92" w:rsidRDefault="009110AA">
      <w:pPr>
        <w:pStyle w:val="BodyText"/>
        <w:spacing w:before="120" w:line="364" w:lineRule="auto"/>
        <w:ind w:left="263" w:right="3556"/>
      </w:pPr>
      <w:r>
        <w:rPr>
          <w:noProof/>
        </w:rPr>
        <w:drawing>
          <wp:inline distT="0" distB="0" distL="0" distR="0">
            <wp:extent cx="59553" cy="102234"/>
            <wp:effectExtent l="0" t="0" r="0" b="0"/>
            <wp:docPr id="10" name="Image 10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*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2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"/>
        </w:rPr>
        <w:t xml:space="preserve"> </w:t>
      </w:r>
      <w:r>
        <w:t>Special</w:t>
      </w:r>
      <w:r>
        <w:rPr>
          <w:spacing w:val="-6"/>
        </w:rPr>
        <w:t xml:space="preserve"> </w:t>
      </w:r>
      <w:r>
        <w:t>educational</w:t>
      </w:r>
      <w:r>
        <w:rPr>
          <w:spacing w:val="-7"/>
        </w:rPr>
        <w:t xml:space="preserve"> </w:t>
      </w:r>
      <w:r>
        <w:t>needs</w:t>
      </w:r>
      <w:r>
        <w:rPr>
          <w:spacing w:val="-1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Disabilities</w:t>
      </w:r>
      <w:r>
        <w:rPr>
          <w:spacing w:val="-5"/>
        </w:rPr>
        <w:t xml:space="preserve"> </w:t>
      </w:r>
      <w:r>
        <w:t>(SEND)</w:t>
      </w:r>
      <w:r>
        <w:rPr>
          <w:spacing w:val="-4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 xml:space="preserve">report </w:t>
      </w:r>
      <w:r>
        <w:rPr>
          <w:noProof/>
        </w:rPr>
        <w:drawing>
          <wp:inline distT="0" distB="0" distL="0" distR="0">
            <wp:extent cx="59553" cy="102234"/>
            <wp:effectExtent l="0" t="0" r="0" b="0"/>
            <wp:docPr id="11" name="Image 11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*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2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Supporting pupils with medical conditions policy</w:t>
      </w:r>
    </w:p>
    <w:p w:rsidR="00830F92" w:rsidRDefault="00830F92">
      <w:pPr>
        <w:pStyle w:val="BodyText"/>
      </w:pPr>
    </w:p>
    <w:p w:rsidR="00830F92" w:rsidRDefault="00830F92">
      <w:pPr>
        <w:pStyle w:val="BodyText"/>
      </w:pPr>
    </w:p>
    <w:p w:rsidR="00830F92" w:rsidRDefault="00830F92">
      <w:pPr>
        <w:pStyle w:val="BodyText"/>
      </w:pPr>
    </w:p>
    <w:p w:rsidR="00830F92" w:rsidRDefault="00830F92">
      <w:pPr>
        <w:pStyle w:val="BodyText"/>
      </w:pPr>
    </w:p>
    <w:p w:rsidR="00830F92" w:rsidRDefault="00830F92">
      <w:pPr>
        <w:pStyle w:val="BodyText"/>
      </w:pPr>
    </w:p>
    <w:p w:rsidR="00830F92" w:rsidRDefault="00830F92">
      <w:pPr>
        <w:pStyle w:val="BodyText"/>
      </w:pPr>
    </w:p>
    <w:p w:rsidR="00830F92" w:rsidRDefault="00830F92">
      <w:pPr>
        <w:pStyle w:val="BodyText"/>
      </w:pPr>
    </w:p>
    <w:p w:rsidR="00830F92" w:rsidRDefault="00830F92">
      <w:pPr>
        <w:pStyle w:val="BodyText"/>
      </w:pPr>
    </w:p>
    <w:p w:rsidR="00830F92" w:rsidRDefault="00830F92">
      <w:pPr>
        <w:pStyle w:val="BodyText"/>
      </w:pPr>
    </w:p>
    <w:p w:rsidR="00830F92" w:rsidRDefault="00830F92">
      <w:pPr>
        <w:pStyle w:val="BodyText"/>
      </w:pPr>
    </w:p>
    <w:p w:rsidR="00830F92" w:rsidRDefault="00830F92">
      <w:pPr>
        <w:pStyle w:val="BodyText"/>
      </w:pPr>
    </w:p>
    <w:p w:rsidR="00830F92" w:rsidRDefault="00830F92">
      <w:pPr>
        <w:pStyle w:val="BodyText"/>
      </w:pPr>
    </w:p>
    <w:p w:rsidR="00830F92" w:rsidRDefault="00830F92">
      <w:pPr>
        <w:pStyle w:val="BodyText"/>
      </w:pPr>
    </w:p>
    <w:p w:rsidR="00830F92" w:rsidRDefault="00830F92">
      <w:pPr>
        <w:pStyle w:val="BodyText"/>
      </w:pPr>
    </w:p>
    <w:p w:rsidR="00830F92" w:rsidRDefault="00830F92">
      <w:pPr>
        <w:pStyle w:val="BodyText"/>
      </w:pPr>
    </w:p>
    <w:p w:rsidR="00830F92" w:rsidRDefault="00830F92">
      <w:pPr>
        <w:pStyle w:val="BodyText"/>
      </w:pPr>
    </w:p>
    <w:p w:rsidR="00830F92" w:rsidRDefault="00830F92">
      <w:pPr>
        <w:pStyle w:val="BodyText"/>
      </w:pPr>
    </w:p>
    <w:p w:rsidR="00830F92" w:rsidRDefault="00830F92">
      <w:pPr>
        <w:pStyle w:val="BodyText"/>
      </w:pPr>
    </w:p>
    <w:p w:rsidR="00830F92" w:rsidRDefault="00830F92">
      <w:pPr>
        <w:pStyle w:val="BodyText"/>
      </w:pPr>
    </w:p>
    <w:p w:rsidR="00830F92" w:rsidRDefault="00830F92">
      <w:pPr>
        <w:pStyle w:val="BodyText"/>
      </w:pPr>
    </w:p>
    <w:p w:rsidR="00830F92" w:rsidRDefault="00830F92">
      <w:pPr>
        <w:pStyle w:val="BodyText"/>
      </w:pPr>
    </w:p>
    <w:p w:rsidR="00830F92" w:rsidRDefault="00830F92">
      <w:pPr>
        <w:pStyle w:val="BodyText"/>
      </w:pPr>
    </w:p>
    <w:p w:rsidR="00830F92" w:rsidRDefault="00830F92">
      <w:pPr>
        <w:pStyle w:val="BodyText"/>
      </w:pPr>
    </w:p>
    <w:p w:rsidR="00830F92" w:rsidRDefault="00830F92">
      <w:pPr>
        <w:pStyle w:val="BodyText"/>
      </w:pPr>
    </w:p>
    <w:p w:rsidR="00830F92" w:rsidRDefault="00830F92">
      <w:pPr>
        <w:pStyle w:val="BodyText"/>
      </w:pPr>
    </w:p>
    <w:p w:rsidR="00830F92" w:rsidRDefault="00830F92">
      <w:pPr>
        <w:pStyle w:val="BodyText"/>
      </w:pPr>
    </w:p>
    <w:p w:rsidR="00830F92" w:rsidRDefault="00830F92">
      <w:pPr>
        <w:pStyle w:val="BodyText"/>
      </w:pPr>
    </w:p>
    <w:p w:rsidR="00830F92" w:rsidRDefault="00830F92">
      <w:pPr>
        <w:pStyle w:val="BodyText"/>
      </w:pPr>
    </w:p>
    <w:p w:rsidR="00830F92" w:rsidRDefault="00830F92">
      <w:pPr>
        <w:pStyle w:val="BodyText"/>
      </w:pPr>
    </w:p>
    <w:p w:rsidR="00830F92" w:rsidRDefault="00830F92">
      <w:pPr>
        <w:pStyle w:val="BodyText"/>
      </w:pPr>
    </w:p>
    <w:p w:rsidR="00830F92" w:rsidRDefault="00830F92">
      <w:pPr>
        <w:pStyle w:val="BodyText"/>
      </w:pPr>
    </w:p>
    <w:p w:rsidR="00830F92" w:rsidRDefault="00830F92">
      <w:pPr>
        <w:pStyle w:val="BodyText"/>
      </w:pPr>
    </w:p>
    <w:p w:rsidR="00830F92" w:rsidRDefault="00830F92">
      <w:pPr>
        <w:pStyle w:val="BodyText"/>
      </w:pPr>
    </w:p>
    <w:p w:rsidR="00830F92" w:rsidRDefault="00830F92">
      <w:pPr>
        <w:pStyle w:val="BodyText"/>
      </w:pPr>
    </w:p>
    <w:p w:rsidR="00830F92" w:rsidRDefault="00830F92">
      <w:pPr>
        <w:pStyle w:val="BodyText"/>
      </w:pPr>
    </w:p>
    <w:p w:rsidR="00830F92" w:rsidRDefault="00830F92">
      <w:pPr>
        <w:pStyle w:val="BodyText"/>
      </w:pPr>
    </w:p>
    <w:p w:rsidR="00830F92" w:rsidRDefault="00830F92">
      <w:pPr>
        <w:pStyle w:val="BodyText"/>
      </w:pPr>
    </w:p>
    <w:p w:rsidR="00830F92" w:rsidRDefault="00830F92">
      <w:pPr>
        <w:pStyle w:val="BodyText"/>
      </w:pPr>
    </w:p>
    <w:p w:rsidR="00830F92" w:rsidRDefault="00830F92">
      <w:pPr>
        <w:pStyle w:val="BodyText"/>
      </w:pPr>
    </w:p>
    <w:p w:rsidR="00830F92" w:rsidRDefault="00830F92">
      <w:pPr>
        <w:pStyle w:val="BodyText"/>
      </w:pPr>
    </w:p>
    <w:p w:rsidR="00830F92" w:rsidRDefault="00830F92">
      <w:pPr>
        <w:pStyle w:val="BodyText"/>
      </w:pPr>
    </w:p>
    <w:p w:rsidR="00830F92" w:rsidRDefault="00830F92">
      <w:pPr>
        <w:pStyle w:val="BodyText"/>
      </w:pPr>
    </w:p>
    <w:p w:rsidR="00830F92" w:rsidRDefault="00830F92">
      <w:pPr>
        <w:pStyle w:val="BodyText"/>
      </w:pPr>
    </w:p>
    <w:p w:rsidR="00830F92" w:rsidRDefault="00830F92">
      <w:pPr>
        <w:pStyle w:val="BodyText"/>
      </w:pPr>
    </w:p>
    <w:p w:rsidR="00830F92" w:rsidRDefault="00830F92">
      <w:pPr>
        <w:pStyle w:val="BodyText"/>
      </w:pPr>
    </w:p>
    <w:p w:rsidR="00830F92" w:rsidRDefault="00830F92">
      <w:pPr>
        <w:pStyle w:val="BodyText"/>
      </w:pPr>
    </w:p>
    <w:p w:rsidR="00830F92" w:rsidRDefault="00830F92">
      <w:pPr>
        <w:pStyle w:val="BodyText"/>
      </w:pPr>
    </w:p>
    <w:p w:rsidR="00830F92" w:rsidRDefault="009110AA">
      <w:pPr>
        <w:pStyle w:val="BodyText"/>
        <w:spacing w:before="86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665987</wp:posOffset>
                </wp:positionH>
                <wp:positionV relativeFrom="paragraph">
                  <wp:posOffset>216477</wp:posOffset>
                </wp:positionV>
                <wp:extent cx="6226810" cy="635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68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6810" h="6350">
                              <a:moveTo>
                                <a:pt x="622681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226810" y="6095"/>
                              </a:lnTo>
                              <a:lnTo>
                                <a:pt x="62268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59A482" id="Graphic 12" o:spid="_x0000_s1026" style="position:absolute;margin-left:52.45pt;margin-top:17.05pt;width:490.3pt;height: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268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" path="m6226810,l,,,6095r6226810,l6226810,xe" fillcolor="#d9d9d9" stroked="f">
                <v:path arrowok="t"/>
                <w10:wrap type="topAndBottom" anchorx="page"/>
              </v:shape>
            </w:pict>
          </mc:Fallback>
        </mc:AlternateContent>
      </w:r>
    </w:p>
    <w:p w:rsidR="00830F92" w:rsidRDefault="009110AA">
      <w:pPr>
        <w:spacing w:before="20"/>
        <w:ind w:right="136"/>
        <w:jc w:val="right"/>
        <w:rPr>
          <w:sz w:val="16"/>
        </w:rPr>
      </w:pPr>
      <w:r>
        <w:rPr>
          <w:color w:val="808080"/>
          <w:sz w:val="16"/>
        </w:rPr>
        <w:t xml:space="preserve">6 | </w:t>
      </w:r>
      <w:r>
        <w:rPr>
          <w:color w:val="7E7E7E"/>
          <w:sz w:val="16"/>
        </w:rPr>
        <w:t>P</w:t>
      </w:r>
      <w:r>
        <w:rPr>
          <w:color w:val="7E7E7E"/>
          <w:spacing w:val="16"/>
          <w:sz w:val="16"/>
        </w:rPr>
        <w:t xml:space="preserve"> </w:t>
      </w:r>
      <w:r>
        <w:rPr>
          <w:color w:val="7E7E7E"/>
          <w:sz w:val="16"/>
        </w:rPr>
        <w:t>a</w:t>
      </w:r>
      <w:r>
        <w:rPr>
          <w:color w:val="7E7E7E"/>
          <w:spacing w:val="14"/>
          <w:sz w:val="16"/>
        </w:rPr>
        <w:t xml:space="preserve"> </w:t>
      </w:r>
      <w:r>
        <w:rPr>
          <w:color w:val="7E7E7E"/>
          <w:sz w:val="16"/>
        </w:rPr>
        <w:t>g</w:t>
      </w:r>
      <w:r>
        <w:rPr>
          <w:color w:val="7E7E7E"/>
          <w:spacing w:val="14"/>
          <w:sz w:val="16"/>
        </w:rPr>
        <w:t xml:space="preserve"> </w:t>
      </w:r>
      <w:r>
        <w:rPr>
          <w:color w:val="7E7E7E"/>
          <w:spacing w:val="-10"/>
          <w:sz w:val="16"/>
        </w:rPr>
        <w:t>e</w:t>
      </w:r>
    </w:p>
    <w:sectPr w:rsidR="00830F92">
      <w:pgSz w:w="11900" w:h="16850"/>
      <w:pgMar w:top="120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85DA8"/>
    <w:multiLevelType w:val="hybridMultilevel"/>
    <w:tmpl w:val="7F3C9FE4"/>
    <w:lvl w:ilvl="0" w:tplc="7F1CE848">
      <w:start w:val="1"/>
      <w:numFmt w:val="decimal"/>
      <w:lvlText w:val="%1."/>
      <w:lvlJc w:val="left"/>
      <w:pPr>
        <w:ind w:left="306" w:hanging="22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2B8EE04">
      <w:numFmt w:val="bullet"/>
      <w:lvlText w:val="•"/>
      <w:lvlJc w:val="left"/>
      <w:pPr>
        <w:ind w:left="1275" w:hanging="221"/>
      </w:pPr>
      <w:rPr>
        <w:rFonts w:hint="default"/>
        <w:lang w:val="en-US" w:eastAsia="en-US" w:bidi="ar-SA"/>
      </w:rPr>
    </w:lvl>
    <w:lvl w:ilvl="2" w:tplc="9BD276D8">
      <w:numFmt w:val="bullet"/>
      <w:lvlText w:val="•"/>
      <w:lvlJc w:val="left"/>
      <w:pPr>
        <w:ind w:left="2251" w:hanging="221"/>
      </w:pPr>
      <w:rPr>
        <w:rFonts w:hint="default"/>
        <w:lang w:val="en-US" w:eastAsia="en-US" w:bidi="ar-SA"/>
      </w:rPr>
    </w:lvl>
    <w:lvl w:ilvl="3" w:tplc="C458E2F4">
      <w:numFmt w:val="bullet"/>
      <w:lvlText w:val="•"/>
      <w:lvlJc w:val="left"/>
      <w:pPr>
        <w:ind w:left="3227" w:hanging="221"/>
      </w:pPr>
      <w:rPr>
        <w:rFonts w:hint="default"/>
        <w:lang w:val="en-US" w:eastAsia="en-US" w:bidi="ar-SA"/>
      </w:rPr>
    </w:lvl>
    <w:lvl w:ilvl="4" w:tplc="3588305C">
      <w:numFmt w:val="bullet"/>
      <w:lvlText w:val="•"/>
      <w:lvlJc w:val="left"/>
      <w:pPr>
        <w:ind w:left="4202" w:hanging="221"/>
      </w:pPr>
      <w:rPr>
        <w:rFonts w:hint="default"/>
        <w:lang w:val="en-US" w:eastAsia="en-US" w:bidi="ar-SA"/>
      </w:rPr>
    </w:lvl>
    <w:lvl w:ilvl="5" w:tplc="8556CE70">
      <w:numFmt w:val="bullet"/>
      <w:lvlText w:val="•"/>
      <w:lvlJc w:val="left"/>
      <w:pPr>
        <w:ind w:left="5178" w:hanging="221"/>
      </w:pPr>
      <w:rPr>
        <w:rFonts w:hint="default"/>
        <w:lang w:val="en-US" w:eastAsia="en-US" w:bidi="ar-SA"/>
      </w:rPr>
    </w:lvl>
    <w:lvl w:ilvl="6" w:tplc="22100326">
      <w:numFmt w:val="bullet"/>
      <w:lvlText w:val="•"/>
      <w:lvlJc w:val="left"/>
      <w:pPr>
        <w:ind w:left="6154" w:hanging="221"/>
      </w:pPr>
      <w:rPr>
        <w:rFonts w:hint="default"/>
        <w:lang w:val="en-US" w:eastAsia="en-US" w:bidi="ar-SA"/>
      </w:rPr>
    </w:lvl>
    <w:lvl w:ilvl="7" w:tplc="41AE21BE">
      <w:numFmt w:val="bullet"/>
      <w:lvlText w:val="•"/>
      <w:lvlJc w:val="left"/>
      <w:pPr>
        <w:ind w:left="7130" w:hanging="221"/>
      </w:pPr>
      <w:rPr>
        <w:rFonts w:hint="default"/>
        <w:lang w:val="en-US" w:eastAsia="en-US" w:bidi="ar-SA"/>
      </w:rPr>
    </w:lvl>
    <w:lvl w:ilvl="8" w:tplc="C49667DC">
      <w:numFmt w:val="bullet"/>
      <w:lvlText w:val="•"/>
      <w:lvlJc w:val="left"/>
      <w:pPr>
        <w:ind w:left="8105" w:hanging="221"/>
      </w:pPr>
      <w:rPr>
        <w:rFonts w:hint="default"/>
        <w:lang w:val="en-US" w:eastAsia="en-US" w:bidi="ar-SA"/>
      </w:rPr>
    </w:lvl>
  </w:abstractNum>
  <w:abstractNum w:abstractNumId="1" w15:restartNumberingAfterBreak="0">
    <w:nsid w:val="561A7E3A"/>
    <w:multiLevelType w:val="hybridMultilevel"/>
    <w:tmpl w:val="8F449A60"/>
    <w:lvl w:ilvl="0" w:tplc="BAF4B370">
      <w:start w:val="1"/>
      <w:numFmt w:val="decimal"/>
      <w:lvlText w:val="%1."/>
      <w:lvlJc w:val="left"/>
      <w:pPr>
        <w:ind w:left="402" w:hanging="318"/>
        <w:jc w:val="left"/>
      </w:pPr>
      <w:rPr>
        <w:rFonts w:ascii="Arial" w:eastAsia="Arial" w:hAnsi="Arial" w:cs="Arial" w:hint="default"/>
        <w:b/>
        <w:bCs/>
        <w:i w:val="0"/>
        <w:iCs w:val="0"/>
        <w:color w:val="006FC0"/>
        <w:spacing w:val="0"/>
        <w:w w:val="100"/>
        <w:sz w:val="28"/>
        <w:szCs w:val="28"/>
        <w:lang w:val="en-US" w:eastAsia="en-US" w:bidi="ar-SA"/>
      </w:rPr>
    </w:lvl>
    <w:lvl w:ilvl="1" w:tplc="47CA83BC">
      <w:numFmt w:val="bullet"/>
      <w:lvlText w:val="•"/>
      <w:lvlJc w:val="left"/>
      <w:pPr>
        <w:ind w:left="1365" w:hanging="318"/>
      </w:pPr>
      <w:rPr>
        <w:rFonts w:hint="default"/>
        <w:lang w:val="en-US" w:eastAsia="en-US" w:bidi="ar-SA"/>
      </w:rPr>
    </w:lvl>
    <w:lvl w:ilvl="2" w:tplc="64EADF74">
      <w:numFmt w:val="bullet"/>
      <w:lvlText w:val="•"/>
      <w:lvlJc w:val="left"/>
      <w:pPr>
        <w:ind w:left="2331" w:hanging="318"/>
      </w:pPr>
      <w:rPr>
        <w:rFonts w:hint="default"/>
        <w:lang w:val="en-US" w:eastAsia="en-US" w:bidi="ar-SA"/>
      </w:rPr>
    </w:lvl>
    <w:lvl w:ilvl="3" w:tplc="EC028E86">
      <w:numFmt w:val="bullet"/>
      <w:lvlText w:val="•"/>
      <w:lvlJc w:val="left"/>
      <w:pPr>
        <w:ind w:left="3297" w:hanging="318"/>
      </w:pPr>
      <w:rPr>
        <w:rFonts w:hint="default"/>
        <w:lang w:val="en-US" w:eastAsia="en-US" w:bidi="ar-SA"/>
      </w:rPr>
    </w:lvl>
    <w:lvl w:ilvl="4" w:tplc="48C4DBA8">
      <w:numFmt w:val="bullet"/>
      <w:lvlText w:val="•"/>
      <w:lvlJc w:val="left"/>
      <w:pPr>
        <w:ind w:left="4262" w:hanging="318"/>
      </w:pPr>
      <w:rPr>
        <w:rFonts w:hint="default"/>
        <w:lang w:val="en-US" w:eastAsia="en-US" w:bidi="ar-SA"/>
      </w:rPr>
    </w:lvl>
    <w:lvl w:ilvl="5" w:tplc="6004EAF0">
      <w:numFmt w:val="bullet"/>
      <w:lvlText w:val="•"/>
      <w:lvlJc w:val="left"/>
      <w:pPr>
        <w:ind w:left="5228" w:hanging="318"/>
      </w:pPr>
      <w:rPr>
        <w:rFonts w:hint="default"/>
        <w:lang w:val="en-US" w:eastAsia="en-US" w:bidi="ar-SA"/>
      </w:rPr>
    </w:lvl>
    <w:lvl w:ilvl="6" w:tplc="9AEE0482">
      <w:numFmt w:val="bullet"/>
      <w:lvlText w:val="•"/>
      <w:lvlJc w:val="left"/>
      <w:pPr>
        <w:ind w:left="6194" w:hanging="318"/>
      </w:pPr>
      <w:rPr>
        <w:rFonts w:hint="default"/>
        <w:lang w:val="en-US" w:eastAsia="en-US" w:bidi="ar-SA"/>
      </w:rPr>
    </w:lvl>
    <w:lvl w:ilvl="7" w:tplc="2D1026D6">
      <w:numFmt w:val="bullet"/>
      <w:lvlText w:val="•"/>
      <w:lvlJc w:val="left"/>
      <w:pPr>
        <w:ind w:left="7160" w:hanging="318"/>
      </w:pPr>
      <w:rPr>
        <w:rFonts w:hint="default"/>
        <w:lang w:val="en-US" w:eastAsia="en-US" w:bidi="ar-SA"/>
      </w:rPr>
    </w:lvl>
    <w:lvl w:ilvl="8" w:tplc="594EA116">
      <w:numFmt w:val="bullet"/>
      <w:lvlText w:val="•"/>
      <w:lvlJc w:val="left"/>
      <w:pPr>
        <w:ind w:left="8125" w:hanging="318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30F92"/>
    <w:rsid w:val="00830F92"/>
    <w:rsid w:val="0091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8A31E"/>
  <w15:docId w15:val="{4ECAF90E-6E26-44F5-88D7-1203B81BD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85" w:hanging="316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99"/>
      <w:ind w:left="305" w:hanging="220"/>
    </w:pPr>
    <w:rPr>
      <w:sz w:val="20"/>
      <w:szCs w:val="20"/>
    </w:r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right="139"/>
      <w:jc w:val="center"/>
    </w:pPr>
    <w:rPr>
      <w:rFonts w:ascii="Arial" w:eastAsia="Arial" w:hAnsi="Arial" w:cs="Arial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spacing w:before="99"/>
      <w:ind w:left="305" w:hanging="22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equality-act-2010-advice-for-school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egislation.gov.uk/ukpga/2010/15/schedule/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v.uk/government/publications/send-code-of-practice-0-to-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1401</Words>
  <Characters>7992</Characters>
  <Application>Microsoft Office Word</Application>
  <DocSecurity>0</DocSecurity>
  <Lines>66</Lines>
  <Paragraphs>18</Paragraphs>
  <ScaleCrop>false</ScaleCrop>
  <Company/>
  <LinksUpToDate>false</LinksUpToDate>
  <CharactersWithSpaces>9375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Milenka Stevens</dc:creator>
  <cp:lastModifiedBy>Head Teacher</cp:lastModifiedBy>
  <cp:revision>2</cp:revision>
  <dcterms:created xsi:type="dcterms:W3CDTF">2025-01-14T11:19:00Z</dcterms:created>
  <dcterms:modified xsi:type="dcterms:W3CDTF">2025-01-14T11:25:00Z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2019</vt:lpwstr>
  </property>
</Properties>
</file>